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B110" w14:textId="77777777" w:rsidR="00405AF5" w:rsidRPr="008A1707" w:rsidRDefault="00405AF5" w:rsidP="000E1859">
      <w:pPr>
        <w:ind w:left="851" w:right="567"/>
        <w:rPr>
          <w:rFonts w:eastAsiaTheme="majorEastAsia" w:cstheme="minorHAnsi"/>
          <w:b/>
          <w:bCs/>
          <w:sz w:val="28"/>
          <w:szCs w:val="28"/>
        </w:rPr>
      </w:pPr>
      <w:r w:rsidRPr="008A1707">
        <w:rPr>
          <w:rStyle w:val="normaltextrun"/>
          <w:rFonts w:eastAsiaTheme="majorEastAsia" w:cstheme="minorHAnsi"/>
          <w:b/>
          <w:bCs/>
          <w:sz w:val="28"/>
          <w:szCs w:val="28"/>
        </w:rPr>
        <w:t>Mental Health Policy</w:t>
      </w:r>
    </w:p>
    <w:p w14:paraId="76949AE3" w14:textId="28E158B9" w:rsidR="00405AF5" w:rsidRPr="008A1707" w:rsidRDefault="000E5D8F" w:rsidP="000E1859">
      <w:pPr>
        <w:ind w:left="851" w:right="567"/>
        <w:jc w:val="both"/>
        <w:rPr>
          <w:rFonts w:cstheme="minorHAnsi"/>
        </w:rPr>
      </w:pPr>
      <w:r>
        <w:rPr>
          <w:rFonts w:cstheme="minorHAnsi"/>
          <w:b/>
          <w:bCs/>
          <w:i/>
          <w:iCs/>
        </w:rPr>
        <w:t>Insert Company Name</w:t>
      </w:r>
      <w:r w:rsidR="00405AF5" w:rsidRPr="008A1707">
        <w:rPr>
          <w:rFonts w:cstheme="minorHAnsi"/>
        </w:rPr>
        <w:t xml:space="preserve"> recognizes the importance of mental health and well-being in the workplace, especially within the demanding and often high-stress environment of the construction sector. We are committed to promoting and maintaining the mental health and well-being of our employees and ensuring that our workplace is supportive, safe, and free from stigma. This policy outlines our commitment to providing a psychologically healthy and supportive work environment for all our employees in the construction sector.</w:t>
      </w:r>
    </w:p>
    <w:p w14:paraId="3E06DBC5" w14:textId="1101EB8F" w:rsidR="00405AF5" w:rsidRPr="008A1707" w:rsidRDefault="000E5D8F" w:rsidP="000E1859">
      <w:pPr>
        <w:ind w:left="851" w:right="567"/>
        <w:rPr>
          <w:rFonts w:cstheme="minorHAnsi"/>
        </w:rPr>
      </w:pPr>
      <w:r>
        <w:rPr>
          <w:rFonts w:cstheme="minorHAnsi"/>
          <w:b/>
          <w:bCs/>
          <w:i/>
          <w:iCs/>
        </w:rPr>
        <w:t>Insert Company Name</w:t>
      </w:r>
      <w:r w:rsidRPr="008A1707">
        <w:rPr>
          <w:rFonts w:cstheme="minorHAnsi"/>
        </w:rPr>
        <w:t xml:space="preserve"> </w:t>
      </w:r>
      <w:r w:rsidR="00405AF5" w:rsidRPr="008A1707">
        <w:rPr>
          <w:rFonts w:cstheme="minorHAnsi"/>
        </w:rPr>
        <w:t>is dedicated to fostering a workplace culture that prioritizes mental health and well-being. We are committed to:</w:t>
      </w:r>
    </w:p>
    <w:p w14:paraId="2829DE39" w14:textId="77777777" w:rsidR="00405AF5" w:rsidRPr="008A1707" w:rsidRDefault="00405AF5" w:rsidP="000E1859">
      <w:pPr>
        <w:pStyle w:val="ListParagraph"/>
        <w:numPr>
          <w:ilvl w:val="0"/>
          <w:numId w:val="2"/>
        </w:numPr>
        <w:ind w:left="851" w:right="567" w:firstLine="0"/>
        <w:rPr>
          <w:rFonts w:cstheme="minorHAnsi"/>
        </w:rPr>
      </w:pPr>
      <w:r w:rsidRPr="008A1707">
        <w:rPr>
          <w:rFonts w:cstheme="minorHAnsi"/>
        </w:rPr>
        <w:t>We will actively raise awareness about mental health issues, reduce stigma, and encourage open discussions about mental health among our employees.</w:t>
      </w:r>
    </w:p>
    <w:p w14:paraId="693EF963" w14:textId="77777777" w:rsidR="00405AF5" w:rsidRPr="008A1707" w:rsidRDefault="00405AF5" w:rsidP="000E1859">
      <w:pPr>
        <w:pStyle w:val="ListParagraph"/>
        <w:numPr>
          <w:ilvl w:val="0"/>
          <w:numId w:val="2"/>
        </w:numPr>
        <w:ind w:left="851" w:right="567" w:firstLine="0"/>
        <w:rPr>
          <w:rFonts w:cstheme="minorHAnsi"/>
        </w:rPr>
      </w:pPr>
      <w:r w:rsidRPr="008A1707">
        <w:rPr>
          <w:rFonts w:cstheme="minorHAnsi"/>
        </w:rPr>
        <w:t>We will take proactive measures to identify and reduce workplace factors that may contribute to mental health challenges, such as excessive work-related stress, bullying, or harassment.</w:t>
      </w:r>
    </w:p>
    <w:p w14:paraId="2FF22C26"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provide resources and support for employees who may be experiencing mental health issues. This includes access to confidential counseling services and resources for mental health education.</w:t>
      </w:r>
    </w:p>
    <w:p w14:paraId="789477D5"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work with employees who have mental health conditions to provide reasonable accommodations to enable them to perform their job effectively while managing their mental health.</w:t>
      </w:r>
    </w:p>
    <w:p w14:paraId="72C611E6"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provide training to employees, supervisors, and managers on mental health awareness, recognizing signs of distress, and how to support colleagues who may be experiencing mental health challenges.</w:t>
      </w:r>
    </w:p>
    <w:p w14:paraId="33A99792"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promote work-life balance and encourage employees to take regular breaks and vacations to recharge and reduce stress.</w:t>
      </w:r>
    </w:p>
    <w:p w14:paraId="0C288EFD"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establish clear procedures for reporting mental health concerns and provide early intervention and support to employees who may be at risk.</w:t>
      </w:r>
    </w:p>
    <w:p w14:paraId="0B023650"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actively work to reduce the stigma associated with mental health issues in the workplace. This includes communication campaigns, awareness events, and leadership commitment to promoting mental health.</w:t>
      </w:r>
    </w:p>
    <w:p w14:paraId="6EEA4997" w14:textId="77777777" w:rsidR="00405AF5" w:rsidRPr="008A1707" w:rsidRDefault="00405AF5" w:rsidP="000E1859">
      <w:pPr>
        <w:pStyle w:val="ListParagraph"/>
        <w:numPr>
          <w:ilvl w:val="0"/>
          <w:numId w:val="1"/>
        </w:numPr>
        <w:ind w:left="851" w:right="567" w:firstLine="0"/>
        <w:rPr>
          <w:rFonts w:cstheme="minorHAnsi"/>
        </w:rPr>
      </w:pPr>
      <w:r w:rsidRPr="008A1707">
        <w:rPr>
          <w:rFonts w:cstheme="minorHAnsi"/>
        </w:rPr>
        <w:t>We will regularly review and evaluate our mental health policies and programs to ensure their effectiveness and make improvements as needed.</w:t>
      </w:r>
    </w:p>
    <w:p w14:paraId="2D161E57" w14:textId="77777777" w:rsidR="00405AF5" w:rsidRPr="008A1707" w:rsidRDefault="00405AF5" w:rsidP="000E1859">
      <w:pPr>
        <w:ind w:left="851" w:right="567"/>
        <w:jc w:val="both"/>
        <w:rPr>
          <w:rFonts w:cstheme="minorHAnsi"/>
        </w:rPr>
      </w:pPr>
      <w:r w:rsidRPr="008A1707">
        <w:rPr>
          <w:rFonts w:cstheme="minorHAnsi"/>
        </w:rPr>
        <w:t>All information related to an employee's mental health will be treated with the utmost confidentiality. Disclosure of mental health information will only occur when necessary to provide support and accommodation, and it will be done with the employee's consent.</w:t>
      </w:r>
    </w:p>
    <w:p w14:paraId="4496CC71" w14:textId="23103443" w:rsidR="00405AF5" w:rsidRPr="008A1707" w:rsidRDefault="000E5D8F" w:rsidP="000E1859">
      <w:pPr>
        <w:ind w:left="851" w:right="567"/>
        <w:jc w:val="both"/>
        <w:rPr>
          <w:rFonts w:cstheme="minorHAnsi"/>
        </w:rPr>
      </w:pPr>
      <w:r>
        <w:rPr>
          <w:rFonts w:cstheme="minorHAnsi"/>
          <w:b/>
          <w:bCs/>
          <w:i/>
          <w:iCs/>
        </w:rPr>
        <w:t>Insert Company Name</w:t>
      </w:r>
      <w:r w:rsidRPr="008A1707">
        <w:rPr>
          <w:rFonts w:cstheme="minorHAnsi"/>
        </w:rPr>
        <w:t xml:space="preserve"> </w:t>
      </w:r>
      <w:r w:rsidR="00405AF5" w:rsidRPr="008A1707">
        <w:rPr>
          <w:rFonts w:cstheme="minorHAnsi"/>
        </w:rPr>
        <w:t>is committed to promoting mental health and well-being in the construction sector. By implementing this Mental Health Policy, we aim to create a workplace that supports the mental health needs of our employees and fosters a culture of openness, understanding, and support. We believe that a mentally healthy workforce is essential for the success and sustainability of our company.</w:t>
      </w:r>
    </w:p>
    <w:p w14:paraId="682DE6E9" w14:textId="77777777" w:rsidR="00405AF5" w:rsidRPr="008A1707" w:rsidRDefault="00405AF5" w:rsidP="000E1859">
      <w:pPr>
        <w:ind w:left="851" w:right="567"/>
        <w:rPr>
          <w:rFonts w:cstheme="minorHAnsi"/>
        </w:rPr>
      </w:pPr>
    </w:p>
    <w:p w14:paraId="6882D178" w14:textId="1B416BB6" w:rsidR="00CD6D9B" w:rsidRDefault="00405AF5" w:rsidP="000E1859">
      <w:pPr>
        <w:ind w:left="851" w:right="567"/>
      </w:pPr>
      <w:r w:rsidRPr="008A1707">
        <w:rPr>
          <w:rFonts w:cstheme="minorHAnsi"/>
          <w:sz w:val="24"/>
          <w:szCs w:val="24"/>
        </w:rPr>
        <w:t xml:space="preserve">Signed: _______________________________  </w:t>
      </w:r>
      <w:r w:rsidR="000E1859">
        <w:rPr>
          <w:rFonts w:cstheme="minorHAnsi"/>
          <w:sz w:val="24"/>
          <w:szCs w:val="24"/>
        </w:rPr>
        <w:t xml:space="preserve"> </w:t>
      </w:r>
      <w:r w:rsidRPr="008A1707">
        <w:rPr>
          <w:rFonts w:cstheme="minorHAnsi"/>
          <w:sz w:val="24"/>
          <w:szCs w:val="24"/>
        </w:rPr>
        <w:t xml:space="preserve"> Date: __________________________________</w:t>
      </w:r>
    </w:p>
    <w:sectPr w:rsidR="00CD6D9B" w:rsidSect="00405AF5">
      <w:pgSz w:w="12240" w:h="15840"/>
      <w:pgMar w:top="1418" w:right="900" w:bottom="1440" w:left="567" w:header="34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80340"/>
    <w:multiLevelType w:val="hybridMultilevel"/>
    <w:tmpl w:val="A4A24C7C"/>
    <w:lvl w:ilvl="0" w:tplc="10090001">
      <w:start w:val="1"/>
      <w:numFmt w:val="bullet"/>
      <w:lvlText w:val=""/>
      <w:lvlJc w:val="left"/>
      <w:pPr>
        <w:ind w:left="1309" w:hanging="360"/>
      </w:pPr>
      <w:rPr>
        <w:rFonts w:ascii="Symbol" w:hAnsi="Symbol" w:hint="default"/>
      </w:rPr>
    </w:lvl>
    <w:lvl w:ilvl="1" w:tplc="10090003" w:tentative="1">
      <w:start w:val="1"/>
      <w:numFmt w:val="bullet"/>
      <w:lvlText w:val="o"/>
      <w:lvlJc w:val="left"/>
      <w:pPr>
        <w:ind w:left="2029" w:hanging="360"/>
      </w:pPr>
      <w:rPr>
        <w:rFonts w:ascii="Courier New" w:hAnsi="Courier New" w:cs="Courier New" w:hint="default"/>
      </w:rPr>
    </w:lvl>
    <w:lvl w:ilvl="2" w:tplc="10090005" w:tentative="1">
      <w:start w:val="1"/>
      <w:numFmt w:val="bullet"/>
      <w:lvlText w:val=""/>
      <w:lvlJc w:val="left"/>
      <w:pPr>
        <w:ind w:left="2749" w:hanging="360"/>
      </w:pPr>
      <w:rPr>
        <w:rFonts w:ascii="Wingdings" w:hAnsi="Wingdings" w:hint="default"/>
      </w:rPr>
    </w:lvl>
    <w:lvl w:ilvl="3" w:tplc="10090001" w:tentative="1">
      <w:start w:val="1"/>
      <w:numFmt w:val="bullet"/>
      <w:lvlText w:val=""/>
      <w:lvlJc w:val="left"/>
      <w:pPr>
        <w:ind w:left="3469" w:hanging="360"/>
      </w:pPr>
      <w:rPr>
        <w:rFonts w:ascii="Symbol" w:hAnsi="Symbol" w:hint="default"/>
      </w:rPr>
    </w:lvl>
    <w:lvl w:ilvl="4" w:tplc="10090003" w:tentative="1">
      <w:start w:val="1"/>
      <w:numFmt w:val="bullet"/>
      <w:lvlText w:val="o"/>
      <w:lvlJc w:val="left"/>
      <w:pPr>
        <w:ind w:left="4189" w:hanging="360"/>
      </w:pPr>
      <w:rPr>
        <w:rFonts w:ascii="Courier New" w:hAnsi="Courier New" w:cs="Courier New" w:hint="default"/>
      </w:rPr>
    </w:lvl>
    <w:lvl w:ilvl="5" w:tplc="10090005" w:tentative="1">
      <w:start w:val="1"/>
      <w:numFmt w:val="bullet"/>
      <w:lvlText w:val=""/>
      <w:lvlJc w:val="left"/>
      <w:pPr>
        <w:ind w:left="4909" w:hanging="360"/>
      </w:pPr>
      <w:rPr>
        <w:rFonts w:ascii="Wingdings" w:hAnsi="Wingdings" w:hint="default"/>
      </w:rPr>
    </w:lvl>
    <w:lvl w:ilvl="6" w:tplc="10090001" w:tentative="1">
      <w:start w:val="1"/>
      <w:numFmt w:val="bullet"/>
      <w:lvlText w:val=""/>
      <w:lvlJc w:val="left"/>
      <w:pPr>
        <w:ind w:left="5629" w:hanging="360"/>
      </w:pPr>
      <w:rPr>
        <w:rFonts w:ascii="Symbol" w:hAnsi="Symbol" w:hint="default"/>
      </w:rPr>
    </w:lvl>
    <w:lvl w:ilvl="7" w:tplc="10090003" w:tentative="1">
      <w:start w:val="1"/>
      <w:numFmt w:val="bullet"/>
      <w:lvlText w:val="o"/>
      <w:lvlJc w:val="left"/>
      <w:pPr>
        <w:ind w:left="6349" w:hanging="360"/>
      </w:pPr>
      <w:rPr>
        <w:rFonts w:ascii="Courier New" w:hAnsi="Courier New" w:cs="Courier New" w:hint="default"/>
      </w:rPr>
    </w:lvl>
    <w:lvl w:ilvl="8" w:tplc="10090005" w:tentative="1">
      <w:start w:val="1"/>
      <w:numFmt w:val="bullet"/>
      <w:lvlText w:val=""/>
      <w:lvlJc w:val="left"/>
      <w:pPr>
        <w:ind w:left="7069" w:hanging="360"/>
      </w:pPr>
      <w:rPr>
        <w:rFonts w:ascii="Wingdings" w:hAnsi="Wingdings" w:hint="default"/>
      </w:rPr>
    </w:lvl>
  </w:abstractNum>
  <w:abstractNum w:abstractNumId="1" w15:restartNumberingAfterBreak="0">
    <w:nsid w:val="69C873A5"/>
    <w:multiLevelType w:val="hybridMultilevel"/>
    <w:tmpl w:val="BB320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201395">
    <w:abstractNumId w:val="1"/>
  </w:num>
  <w:num w:numId="2" w16cid:durableId="203203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F5"/>
    <w:rsid w:val="000E1859"/>
    <w:rsid w:val="000E5D8F"/>
    <w:rsid w:val="00405AF5"/>
    <w:rsid w:val="00553B84"/>
    <w:rsid w:val="00665E5D"/>
    <w:rsid w:val="00B43001"/>
    <w:rsid w:val="00CB1032"/>
    <w:rsid w:val="00CD6D9B"/>
    <w:rsid w:val="00EF0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7C3"/>
  <w15:chartTrackingRefBased/>
  <w15:docId w15:val="{07DFF150-8746-46D2-8ED6-A689E61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F5"/>
  </w:style>
  <w:style w:type="paragraph" w:styleId="Heading1">
    <w:name w:val="heading 1"/>
    <w:basedOn w:val="Normal"/>
    <w:next w:val="Normal"/>
    <w:link w:val="Heading1Char"/>
    <w:uiPriority w:val="9"/>
    <w:qFormat/>
    <w:rsid w:val="00405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A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A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A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F5"/>
    <w:rPr>
      <w:rFonts w:eastAsiaTheme="majorEastAsia" w:cstheme="majorBidi"/>
      <w:color w:val="272727" w:themeColor="text1" w:themeTint="D8"/>
    </w:rPr>
  </w:style>
  <w:style w:type="paragraph" w:styleId="Title">
    <w:name w:val="Title"/>
    <w:basedOn w:val="Normal"/>
    <w:next w:val="Normal"/>
    <w:link w:val="TitleChar"/>
    <w:uiPriority w:val="10"/>
    <w:qFormat/>
    <w:rsid w:val="00405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F5"/>
    <w:pPr>
      <w:spacing w:before="160"/>
      <w:jc w:val="center"/>
    </w:pPr>
    <w:rPr>
      <w:i/>
      <w:iCs/>
      <w:color w:val="404040" w:themeColor="text1" w:themeTint="BF"/>
    </w:rPr>
  </w:style>
  <w:style w:type="character" w:customStyle="1" w:styleId="QuoteChar">
    <w:name w:val="Quote Char"/>
    <w:basedOn w:val="DefaultParagraphFont"/>
    <w:link w:val="Quote"/>
    <w:uiPriority w:val="29"/>
    <w:rsid w:val="00405AF5"/>
    <w:rPr>
      <w:i/>
      <w:iCs/>
      <w:color w:val="404040" w:themeColor="text1" w:themeTint="BF"/>
    </w:rPr>
  </w:style>
  <w:style w:type="paragraph" w:styleId="ListParagraph">
    <w:name w:val="List Paragraph"/>
    <w:basedOn w:val="Normal"/>
    <w:uiPriority w:val="34"/>
    <w:qFormat/>
    <w:rsid w:val="00405AF5"/>
    <w:pPr>
      <w:ind w:left="720"/>
      <w:contextualSpacing/>
    </w:pPr>
  </w:style>
  <w:style w:type="character" w:styleId="IntenseEmphasis">
    <w:name w:val="Intense Emphasis"/>
    <w:basedOn w:val="DefaultParagraphFont"/>
    <w:uiPriority w:val="21"/>
    <w:qFormat/>
    <w:rsid w:val="00405AF5"/>
    <w:rPr>
      <w:i/>
      <w:iCs/>
      <w:color w:val="2F5496" w:themeColor="accent1" w:themeShade="BF"/>
    </w:rPr>
  </w:style>
  <w:style w:type="paragraph" w:styleId="IntenseQuote">
    <w:name w:val="Intense Quote"/>
    <w:basedOn w:val="Normal"/>
    <w:next w:val="Normal"/>
    <w:link w:val="IntenseQuoteChar"/>
    <w:uiPriority w:val="30"/>
    <w:qFormat/>
    <w:rsid w:val="00405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AF5"/>
    <w:rPr>
      <w:i/>
      <w:iCs/>
      <w:color w:val="2F5496" w:themeColor="accent1" w:themeShade="BF"/>
    </w:rPr>
  </w:style>
  <w:style w:type="character" w:styleId="IntenseReference">
    <w:name w:val="Intense Reference"/>
    <w:basedOn w:val="DefaultParagraphFont"/>
    <w:uiPriority w:val="32"/>
    <w:qFormat/>
    <w:rsid w:val="00405AF5"/>
    <w:rPr>
      <w:b/>
      <w:bCs/>
      <w:smallCaps/>
      <w:color w:val="2F5496" w:themeColor="accent1" w:themeShade="BF"/>
      <w:spacing w:val="5"/>
    </w:rPr>
  </w:style>
  <w:style w:type="character" w:customStyle="1" w:styleId="normaltextrun">
    <w:name w:val="normaltextrun"/>
    <w:basedOn w:val="DefaultParagraphFont"/>
    <w:rsid w:val="0040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8BC262788046B17639074180B663" ma:contentTypeVersion="14" ma:contentTypeDescription="Create a new document." ma:contentTypeScope="" ma:versionID="51b956443511800f1c1952d6406622d3">
  <xsd:schema xmlns:xsd="http://www.w3.org/2001/XMLSchema" xmlns:xs="http://www.w3.org/2001/XMLSchema" xmlns:p="http://schemas.microsoft.com/office/2006/metadata/properties" xmlns:ns2="5c91fbb4-b2fd-4fa4-bf38-ee2862e1b8ae" xmlns:ns3="765f35eb-8ae7-4a5c-aff6-9bfc562651c5" targetNamespace="http://schemas.microsoft.com/office/2006/metadata/properties" ma:root="true" ma:fieldsID="d0d977e3c68c8608fb4d06f4b6fd183a" ns2:_="" ns3:_="">
    <xsd:import namespace="5c91fbb4-b2fd-4fa4-bf38-ee2862e1b8ae"/>
    <xsd:import namespace="765f35eb-8ae7-4a5c-aff6-9bfc56265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1fbb4-b2fd-4fa4-bf38-ee2862e1b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5f35eb-8ae7-4a5c-aff6-9bfc562651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c0f00c-d60e-4bfe-a07c-725083108b84}" ma:internalName="TaxCatchAll" ma:showField="CatchAllData" ma:web="765f35eb-8ae7-4a5c-aff6-9bfc56265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1fbb4-b2fd-4fa4-bf38-ee2862e1b8ae">
      <Terms xmlns="http://schemas.microsoft.com/office/infopath/2007/PartnerControls"/>
    </lcf76f155ced4ddcb4097134ff3c332f>
    <TaxCatchAll xmlns="765f35eb-8ae7-4a5c-aff6-9bfc562651c5" xsi:nil="true"/>
  </documentManagement>
</p:properties>
</file>

<file path=customXml/itemProps1.xml><?xml version="1.0" encoding="utf-8"?>
<ds:datastoreItem xmlns:ds="http://schemas.openxmlformats.org/officeDocument/2006/customXml" ds:itemID="{72664A58-55AB-4E15-B981-970652C6D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1fbb4-b2fd-4fa4-bf38-ee2862e1b8ae"/>
    <ds:schemaRef ds:uri="765f35eb-8ae7-4a5c-aff6-9bfc56265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021C5-C2D7-487B-9403-61664EDDBC13}">
  <ds:schemaRefs>
    <ds:schemaRef ds:uri="http://schemas.microsoft.com/sharepoint/v3/contenttype/forms"/>
  </ds:schemaRefs>
</ds:datastoreItem>
</file>

<file path=customXml/itemProps3.xml><?xml version="1.0" encoding="utf-8"?>
<ds:datastoreItem xmlns:ds="http://schemas.openxmlformats.org/officeDocument/2006/customXml" ds:itemID="{9EE219A0-8D17-4CAF-9DD1-797E99F06DE0}">
  <ds:schemaRefs>
    <ds:schemaRef ds:uri="http://purl.org/dc/dcmitype/"/>
    <ds:schemaRef ds:uri="http://www.w3.org/XML/1998/namespace"/>
    <ds:schemaRef ds:uri="5c91fbb4-b2fd-4fa4-bf38-ee2862e1b8ae"/>
    <ds:schemaRef ds:uri="http://purl.org/dc/terms/"/>
    <ds:schemaRef ds:uri="http://schemas.microsoft.com/office/2006/metadata/properties"/>
    <ds:schemaRef ds:uri="http://schemas.microsoft.com/office/2006/documentManagement/types"/>
    <ds:schemaRef ds:uri="765f35eb-8ae7-4a5c-aff6-9bfc562651c5"/>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Santanna Coleman</dc:creator>
  <cp:keywords/>
  <dc:description/>
  <cp:lastModifiedBy>Daniel Muise</cp:lastModifiedBy>
  <cp:revision>4</cp:revision>
  <dcterms:created xsi:type="dcterms:W3CDTF">2024-11-05T03:02:00Z</dcterms:created>
  <dcterms:modified xsi:type="dcterms:W3CDTF">2025-01-03T16:55:00Z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0x010100B7028BC262788046B17639074180B663</vt:lpwstr>
  </property>
  <property fmtid="{D5CDD505-2E9C-101B-9397-08002B2CF9AE}" pid="3" name="MediaServiceImageTags">
    <vt:lpwstr/>
  </property>
</Properties>
</file>