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68F0" w:rsidR="00A068F0" w:rsidP="4B7E464A" w:rsidRDefault="00A068F0" w14:paraId="438BAACC" w14:textId="57757D13">
      <w:pPr>
        <w:autoSpaceDE w:val="0"/>
        <w:autoSpaceDN w:val="0"/>
        <w:adjustRightInd w:val="0"/>
        <w:spacing w:after="0" w:line="240" w:lineRule="auto"/>
        <w:jc w:val="center"/>
        <w:rPr>
          <w:rFonts w:ascii="Arial" w:hAnsi="Arial" w:eastAsia="Times New Roman" w:cs="Arial"/>
          <w:b w:val="1"/>
          <w:bCs w:val="1"/>
          <w:sz w:val="24"/>
          <w:szCs w:val="24"/>
        </w:rPr>
      </w:pPr>
      <w:r w:rsidRPr="4B7E464A" w:rsidR="00A068F0">
        <w:rPr>
          <w:rFonts w:ascii="Arial" w:hAnsi="Arial" w:eastAsia="Times New Roman" w:cs="Arial"/>
          <w:b w:val="1"/>
          <w:bCs w:val="1"/>
          <w:sz w:val="24"/>
          <w:szCs w:val="24"/>
        </w:rPr>
        <w:t xml:space="preserve">Safe </w:t>
      </w:r>
      <w:r w:rsidRPr="4B7E464A" w:rsidR="245D5843">
        <w:rPr>
          <w:rFonts w:ascii="Arial" w:hAnsi="Arial" w:eastAsia="Times New Roman" w:cs="Arial"/>
          <w:b w:val="1"/>
          <w:bCs w:val="1"/>
          <w:sz w:val="24"/>
          <w:szCs w:val="24"/>
        </w:rPr>
        <w:t>Job</w:t>
      </w:r>
      <w:r w:rsidRPr="4B7E464A" w:rsidR="00A068F0">
        <w:rPr>
          <w:rFonts w:ascii="Arial" w:hAnsi="Arial" w:eastAsia="Times New Roman" w:cs="Arial"/>
          <w:b w:val="1"/>
          <w:bCs w:val="1"/>
          <w:sz w:val="24"/>
          <w:szCs w:val="24"/>
        </w:rPr>
        <w:t xml:space="preserve"> Procedure </w:t>
      </w:r>
    </w:p>
    <w:p w:rsidRPr="00A068F0" w:rsidR="00A068F0" w:rsidP="00A068F0" w:rsidRDefault="00A068F0" w14:paraId="6024361D" w14:textId="77777777">
      <w:pPr>
        <w:autoSpaceDE w:val="0"/>
        <w:autoSpaceDN w:val="0"/>
        <w:adjustRightInd w:val="0"/>
        <w:spacing w:after="0" w:line="240" w:lineRule="auto"/>
        <w:jc w:val="center"/>
        <w:rPr>
          <w:rFonts w:ascii="Arial" w:hAnsi="Arial" w:eastAsia="Times New Roman" w:cs="Arial"/>
          <w:b/>
          <w:sz w:val="24"/>
          <w:szCs w:val="24"/>
        </w:rPr>
      </w:pPr>
      <w:r w:rsidRPr="00A068F0">
        <w:rPr>
          <w:rFonts w:ascii="Arial" w:hAnsi="Arial" w:eastAsia="Times New Roman" w:cs="Arial"/>
          <w:b/>
          <w:sz w:val="24"/>
          <w:szCs w:val="24"/>
        </w:rPr>
        <w:t>Ensuring Proper Fit and Care of Protective Headwear</w:t>
      </w:r>
    </w:p>
    <w:p w:rsidRPr="00A068F0" w:rsidR="00A068F0" w:rsidP="00A068F0" w:rsidRDefault="00A068F0" w14:paraId="683CE6DA" w14:textId="77777777">
      <w:pPr>
        <w:spacing w:after="0" w:line="240" w:lineRule="auto"/>
        <w:rPr>
          <w:rFonts w:ascii="Times New Roman" w:hAnsi="Times New Roman" w:eastAsia="Times New Roman" w:cs="Times New Roman"/>
          <w:sz w:val="24"/>
          <w:szCs w:val="24"/>
        </w:rPr>
      </w:pP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A068F0" w:rsidR="00A068F0" w:rsidTr="00A068F0" w14:paraId="5FC5C5E3" w14:textId="77777777">
        <w:trPr>
          <w:tblHeader/>
        </w:trPr>
        <w:tc>
          <w:tcPr>
            <w:tcW w:w="2336" w:type="dxa"/>
            <w:shd w:val="clear" w:color="auto" w:fill="D9D9D9"/>
          </w:tcPr>
          <w:p w:rsidRPr="00A068F0" w:rsidR="00A068F0" w:rsidP="00A068F0" w:rsidRDefault="00A068F0" w14:paraId="03711DC1" w14:textId="77777777">
            <w:pPr>
              <w:jc w:val="center"/>
              <w:rPr>
                <w:rFonts w:ascii="Arial" w:hAnsi="Arial" w:eastAsia="Times New Roman" w:cs="Arial"/>
                <w:b/>
              </w:rPr>
            </w:pPr>
            <w:r w:rsidRPr="00A068F0">
              <w:rPr>
                <w:rFonts w:ascii="Arial" w:hAnsi="Arial" w:eastAsia="Times New Roman" w:cs="Arial"/>
                <w:b/>
              </w:rPr>
              <w:t>Department/Area:</w:t>
            </w:r>
          </w:p>
        </w:tc>
        <w:tc>
          <w:tcPr>
            <w:tcW w:w="2334" w:type="dxa"/>
            <w:shd w:val="clear" w:color="auto" w:fill="D9D9D9"/>
          </w:tcPr>
          <w:p w:rsidRPr="00A068F0" w:rsidR="00A068F0" w:rsidP="00A068F0" w:rsidRDefault="00A068F0" w14:paraId="258F1F73" w14:textId="77777777">
            <w:pPr>
              <w:jc w:val="center"/>
              <w:rPr>
                <w:rFonts w:ascii="Arial" w:hAnsi="Arial" w:eastAsia="Times New Roman" w:cs="Arial"/>
                <w:b/>
              </w:rPr>
            </w:pPr>
            <w:r w:rsidRPr="00A068F0">
              <w:rPr>
                <w:rFonts w:ascii="Arial" w:hAnsi="Arial" w:eastAsia="Times New Roman" w:cs="Arial"/>
                <w:b/>
              </w:rPr>
              <w:t>Approved by:</w:t>
            </w:r>
          </w:p>
        </w:tc>
        <w:tc>
          <w:tcPr>
            <w:tcW w:w="1988" w:type="dxa"/>
            <w:shd w:val="clear" w:color="auto" w:fill="D9D9D9"/>
          </w:tcPr>
          <w:p w:rsidRPr="00A068F0" w:rsidR="00A068F0" w:rsidP="00A068F0" w:rsidRDefault="00A068F0" w14:paraId="7EB64A4D" w14:textId="77777777">
            <w:pPr>
              <w:jc w:val="center"/>
              <w:rPr>
                <w:rFonts w:ascii="Arial" w:hAnsi="Arial" w:eastAsia="Times New Roman" w:cs="Arial"/>
                <w:b/>
              </w:rPr>
            </w:pPr>
            <w:r w:rsidRPr="00A068F0">
              <w:rPr>
                <w:rFonts w:ascii="Arial" w:hAnsi="Arial" w:eastAsia="Times New Roman" w:cs="Arial"/>
                <w:b/>
              </w:rPr>
              <w:t>Date Created:</w:t>
            </w:r>
          </w:p>
        </w:tc>
        <w:tc>
          <w:tcPr>
            <w:tcW w:w="2682" w:type="dxa"/>
            <w:shd w:val="clear" w:color="auto" w:fill="D9D9D9"/>
          </w:tcPr>
          <w:p w:rsidRPr="00A068F0" w:rsidR="00A068F0" w:rsidP="00A068F0" w:rsidRDefault="00A068F0" w14:paraId="324D6FC6" w14:textId="77777777">
            <w:pPr>
              <w:jc w:val="center"/>
              <w:rPr>
                <w:rFonts w:ascii="Arial" w:hAnsi="Arial" w:eastAsia="Times New Roman" w:cs="Arial"/>
                <w:b/>
              </w:rPr>
            </w:pPr>
            <w:r w:rsidRPr="00A068F0">
              <w:rPr>
                <w:rFonts w:ascii="Arial" w:hAnsi="Arial" w:eastAsia="Times New Roman" w:cs="Arial"/>
                <w:b/>
              </w:rPr>
              <w:t>Review/Revision Date:</w:t>
            </w:r>
          </w:p>
        </w:tc>
      </w:tr>
      <w:tr w:rsidRPr="00A068F0" w:rsidR="00A068F0" w:rsidTr="00157889" w14:paraId="68F27309" w14:textId="77777777">
        <w:tc>
          <w:tcPr>
            <w:tcW w:w="2336" w:type="dxa"/>
          </w:tcPr>
          <w:p w:rsidRPr="00A068F0" w:rsidR="00A068F0" w:rsidP="00A068F0" w:rsidRDefault="00A068F0" w14:paraId="41456FD4" w14:textId="77777777">
            <w:pPr>
              <w:jc w:val="center"/>
              <w:rPr>
                <w:rFonts w:ascii="Arial" w:hAnsi="Arial" w:eastAsia="Times New Roman" w:cs="Arial"/>
              </w:rPr>
            </w:pPr>
            <w:r w:rsidRPr="00A068F0">
              <w:rPr>
                <w:rFonts w:ascii="Arial" w:hAnsi="Arial" w:eastAsia="Times New Roman" w:cs="Arial"/>
              </w:rPr>
              <w:t>insert text here</w:t>
            </w:r>
          </w:p>
        </w:tc>
        <w:tc>
          <w:tcPr>
            <w:tcW w:w="2334" w:type="dxa"/>
          </w:tcPr>
          <w:p w:rsidRPr="00A068F0" w:rsidR="00A068F0" w:rsidP="00A068F0" w:rsidRDefault="00A068F0" w14:paraId="1FDFF41B" w14:textId="77777777">
            <w:pPr>
              <w:jc w:val="center"/>
              <w:rPr>
                <w:rFonts w:ascii="Arial" w:hAnsi="Arial" w:eastAsia="Times New Roman" w:cs="Arial"/>
              </w:rPr>
            </w:pPr>
          </w:p>
        </w:tc>
        <w:tc>
          <w:tcPr>
            <w:tcW w:w="1988" w:type="dxa"/>
          </w:tcPr>
          <w:p w:rsidRPr="00A068F0" w:rsidR="00A068F0" w:rsidP="00A068F0" w:rsidRDefault="00A068F0" w14:paraId="6DA46C59" w14:textId="77777777">
            <w:pPr>
              <w:jc w:val="center"/>
              <w:rPr>
                <w:rFonts w:ascii="Arial" w:hAnsi="Arial" w:eastAsia="Times New Roman" w:cs="Arial"/>
              </w:rPr>
            </w:pPr>
          </w:p>
        </w:tc>
        <w:tc>
          <w:tcPr>
            <w:tcW w:w="2682" w:type="dxa"/>
          </w:tcPr>
          <w:p w:rsidRPr="00A068F0" w:rsidR="00A068F0" w:rsidP="00A068F0" w:rsidRDefault="00A068F0" w14:paraId="57DD898B" w14:textId="77777777">
            <w:pPr>
              <w:jc w:val="center"/>
              <w:rPr>
                <w:rFonts w:ascii="Arial" w:hAnsi="Arial" w:eastAsia="Times New Roman" w:cs="Arial"/>
              </w:rPr>
            </w:pPr>
          </w:p>
        </w:tc>
      </w:tr>
    </w:tbl>
    <w:p w:rsidRPr="00A068F0" w:rsidR="00A068F0" w:rsidP="00A068F0" w:rsidRDefault="00A068F0" w14:paraId="3833FC6F" w14:textId="77777777">
      <w:pPr>
        <w:spacing w:after="0" w:line="240" w:lineRule="auto"/>
        <w:rPr>
          <w:rFonts w:ascii="Times New Roman" w:hAnsi="Times New Roman" w:eastAsia="Times New Roman" w:cs="Times New Roman"/>
          <w:sz w:val="24"/>
          <w:szCs w:val="24"/>
        </w:rPr>
      </w:pPr>
    </w:p>
    <w:tbl>
      <w:tblPr>
        <w:tblStyle w:val="TableGridLight1"/>
        <w:tblW w:w="9640" w:type="dxa"/>
        <w:tblInd w:w="-147"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805"/>
        <w:gridCol w:w="2835"/>
      </w:tblGrid>
      <w:tr w:rsidRPr="00A068F0" w:rsidR="00A068F0" w:rsidTr="00A068F0" w14:paraId="65E8B46E" w14:textId="77777777">
        <w:trPr>
          <w:tblHeader/>
        </w:trPr>
        <w:tc>
          <w:tcPr>
            <w:tcW w:w="6805" w:type="dxa"/>
            <w:shd w:val="clear" w:color="auto" w:fill="D9D9D9"/>
            <w:vAlign w:val="center"/>
          </w:tcPr>
          <w:p w:rsidRPr="00A068F0" w:rsidR="00A068F0" w:rsidP="00A068F0" w:rsidRDefault="00A068F0" w14:paraId="3D67F1D6" w14:textId="77777777">
            <w:pPr>
              <w:jc w:val="center"/>
              <w:rPr>
                <w:rFonts w:ascii="Arial" w:hAnsi="Arial" w:eastAsia="Times New Roman" w:cs="Arial"/>
                <w:b/>
              </w:rPr>
            </w:pPr>
            <w:r w:rsidRPr="00A068F0">
              <w:rPr>
                <w:rFonts w:ascii="Arial" w:hAnsi="Arial" w:eastAsia="Times New Roman" w:cs="Arial"/>
                <w:b/>
              </w:rPr>
              <w:t>Potential Hazard</w:t>
            </w:r>
          </w:p>
        </w:tc>
        <w:tc>
          <w:tcPr>
            <w:tcW w:w="2835" w:type="dxa"/>
            <w:shd w:val="clear" w:color="auto" w:fill="D9D9D9"/>
            <w:vAlign w:val="center"/>
          </w:tcPr>
          <w:p w:rsidRPr="00A068F0" w:rsidR="00A068F0" w:rsidP="00A068F0" w:rsidRDefault="00A068F0" w14:paraId="57B56B78" w14:textId="77777777">
            <w:pPr>
              <w:jc w:val="center"/>
              <w:rPr>
                <w:rFonts w:ascii="Arial" w:hAnsi="Arial" w:eastAsia="Times New Roman" w:cs="Arial"/>
                <w:b/>
              </w:rPr>
            </w:pPr>
            <w:r w:rsidRPr="00A068F0">
              <w:rPr>
                <w:rFonts w:ascii="Arial" w:hAnsi="Arial" w:eastAsia="Times New Roman" w:cs="Arial"/>
                <w:b/>
              </w:rPr>
              <w:t>Risk level</w:t>
            </w:r>
          </w:p>
        </w:tc>
      </w:tr>
      <w:tr w:rsidRPr="00A068F0" w:rsidR="00A068F0" w:rsidTr="00157889" w14:paraId="0C2C79C6" w14:textId="77777777">
        <w:trPr>
          <w:trHeight w:val="283"/>
        </w:trPr>
        <w:tc>
          <w:tcPr>
            <w:tcW w:w="6805" w:type="dxa"/>
            <w:vAlign w:val="center"/>
          </w:tcPr>
          <w:p w:rsidRPr="00A068F0" w:rsidR="00A068F0" w:rsidP="00A068F0" w:rsidRDefault="00A068F0" w14:paraId="2B5ED7FF" w14:textId="77777777">
            <w:pPr>
              <w:rPr>
                <w:rFonts w:ascii="Arial" w:hAnsi="Arial" w:eastAsia="Times New Roman" w:cs="Arial"/>
              </w:rPr>
            </w:pPr>
            <w:r w:rsidRPr="00A068F0">
              <w:rPr>
                <w:rFonts w:ascii="Arial" w:hAnsi="Arial" w:eastAsia="Times New Roman" w:cs="Arial"/>
              </w:rPr>
              <w:t>Sharp points/edges</w:t>
            </w:r>
          </w:p>
        </w:tc>
        <w:tc>
          <w:tcPr>
            <w:tcW w:w="2835" w:type="dxa"/>
            <w:vAlign w:val="center"/>
          </w:tcPr>
          <w:p w:rsidRPr="00A068F0" w:rsidR="00A068F0" w:rsidP="00A068F0" w:rsidRDefault="00A068F0" w14:paraId="70912B06" w14:textId="77777777">
            <w:pPr>
              <w:rPr>
                <w:rFonts w:ascii="Arial" w:hAnsi="Arial" w:eastAsia="Times New Roman" w:cs="Arial"/>
              </w:rPr>
            </w:pPr>
            <w:r w:rsidRPr="00A068F0">
              <w:rPr>
                <w:rFonts w:ascii="Arial" w:hAnsi="Arial" w:eastAsia="Times New Roman" w:cs="Arial"/>
              </w:rPr>
              <w:t>High</w:t>
            </w:r>
          </w:p>
        </w:tc>
      </w:tr>
      <w:tr w:rsidRPr="00A068F0" w:rsidR="00A068F0" w:rsidTr="00157889" w14:paraId="63D1D715" w14:textId="77777777">
        <w:trPr>
          <w:trHeight w:val="283"/>
        </w:trPr>
        <w:tc>
          <w:tcPr>
            <w:tcW w:w="6805" w:type="dxa"/>
            <w:vAlign w:val="center"/>
          </w:tcPr>
          <w:p w:rsidRPr="00A068F0" w:rsidR="00A068F0" w:rsidP="00A068F0" w:rsidRDefault="00A068F0" w14:paraId="21484652" w14:textId="77777777">
            <w:pPr>
              <w:rPr>
                <w:rFonts w:ascii="Arial" w:hAnsi="Arial" w:eastAsia="Times New Roman" w:cs="Arial"/>
              </w:rPr>
            </w:pPr>
            <w:r w:rsidRPr="00A068F0">
              <w:rPr>
                <w:rFonts w:ascii="Arial" w:hAnsi="Arial" w:eastAsia="Times New Roman" w:cs="Arial"/>
              </w:rPr>
              <w:t>Materials falling</w:t>
            </w:r>
          </w:p>
        </w:tc>
        <w:tc>
          <w:tcPr>
            <w:tcW w:w="2835" w:type="dxa"/>
            <w:vAlign w:val="center"/>
          </w:tcPr>
          <w:p w:rsidRPr="00A068F0" w:rsidR="00A068F0" w:rsidP="00A068F0" w:rsidRDefault="00A068F0" w14:paraId="6CBE83C4" w14:textId="77777777">
            <w:pPr>
              <w:rPr>
                <w:rFonts w:ascii="Arial" w:hAnsi="Arial" w:eastAsia="Times New Roman" w:cs="Arial"/>
              </w:rPr>
            </w:pPr>
            <w:r w:rsidRPr="00A068F0">
              <w:rPr>
                <w:rFonts w:ascii="Arial" w:hAnsi="Arial" w:eastAsia="Times New Roman" w:cs="Arial"/>
              </w:rPr>
              <w:t>Medium</w:t>
            </w:r>
          </w:p>
        </w:tc>
      </w:tr>
      <w:tr w:rsidRPr="00A068F0" w:rsidR="00A068F0" w:rsidTr="00157889" w14:paraId="552BC0C4" w14:textId="77777777">
        <w:trPr>
          <w:trHeight w:val="283"/>
        </w:trPr>
        <w:tc>
          <w:tcPr>
            <w:tcW w:w="6805" w:type="dxa"/>
            <w:vAlign w:val="center"/>
          </w:tcPr>
          <w:p w:rsidRPr="00A068F0" w:rsidR="00A068F0" w:rsidP="00A068F0" w:rsidRDefault="00A068F0" w14:paraId="04353B97" w14:textId="77777777">
            <w:pPr>
              <w:rPr>
                <w:rFonts w:ascii="Arial" w:hAnsi="Arial" w:eastAsia="Times New Roman" w:cs="Arial"/>
              </w:rPr>
            </w:pPr>
            <w:r w:rsidRPr="00A068F0">
              <w:rPr>
                <w:rFonts w:ascii="Arial" w:hAnsi="Arial" w:eastAsia="Times New Roman" w:cs="Arial"/>
              </w:rPr>
              <w:t>Moving machinery</w:t>
            </w:r>
          </w:p>
        </w:tc>
        <w:tc>
          <w:tcPr>
            <w:tcW w:w="2835" w:type="dxa"/>
            <w:vAlign w:val="center"/>
          </w:tcPr>
          <w:p w:rsidRPr="00A068F0" w:rsidR="00A068F0" w:rsidP="00A068F0" w:rsidRDefault="00A068F0" w14:paraId="093BC61B" w14:textId="77777777">
            <w:pPr>
              <w:rPr>
                <w:rFonts w:ascii="Arial" w:hAnsi="Arial" w:eastAsia="Times New Roman" w:cs="Arial"/>
              </w:rPr>
            </w:pPr>
            <w:r w:rsidRPr="00A068F0">
              <w:rPr>
                <w:rFonts w:ascii="Arial" w:hAnsi="Arial" w:eastAsia="Times New Roman" w:cs="Arial"/>
              </w:rPr>
              <w:t>High</w:t>
            </w:r>
          </w:p>
        </w:tc>
      </w:tr>
      <w:tr w:rsidRPr="00A068F0" w:rsidR="00A068F0" w:rsidTr="00157889" w14:paraId="38151ABF" w14:textId="77777777">
        <w:trPr>
          <w:trHeight w:val="283"/>
        </w:trPr>
        <w:tc>
          <w:tcPr>
            <w:tcW w:w="6805" w:type="dxa"/>
            <w:vAlign w:val="center"/>
          </w:tcPr>
          <w:p w:rsidRPr="00A068F0" w:rsidR="00A068F0" w:rsidP="00A068F0" w:rsidRDefault="00A068F0" w14:paraId="0A8EF992" w14:textId="77777777">
            <w:pPr>
              <w:rPr>
                <w:rFonts w:ascii="Arial" w:hAnsi="Arial" w:eastAsia="Times New Roman" w:cs="Arial"/>
              </w:rPr>
            </w:pPr>
            <w:r w:rsidRPr="00A068F0">
              <w:rPr>
                <w:rFonts w:ascii="Arial" w:hAnsi="Arial" w:eastAsia="Times New Roman" w:cs="Arial"/>
              </w:rPr>
              <w:t>Chemicals</w:t>
            </w:r>
          </w:p>
        </w:tc>
        <w:tc>
          <w:tcPr>
            <w:tcW w:w="2835" w:type="dxa"/>
            <w:vAlign w:val="center"/>
          </w:tcPr>
          <w:p w:rsidRPr="00A068F0" w:rsidR="00A068F0" w:rsidP="00A068F0" w:rsidRDefault="00A068F0" w14:paraId="2A090BC4" w14:textId="77777777">
            <w:pPr>
              <w:rPr>
                <w:rFonts w:ascii="Arial" w:hAnsi="Arial" w:eastAsia="Times New Roman" w:cs="Arial"/>
              </w:rPr>
            </w:pPr>
            <w:r w:rsidRPr="00A068F0">
              <w:rPr>
                <w:rFonts w:ascii="Arial" w:hAnsi="Arial" w:eastAsia="Times New Roman" w:cs="Arial"/>
              </w:rPr>
              <w:t>Low</w:t>
            </w:r>
          </w:p>
        </w:tc>
      </w:tr>
      <w:tr w:rsidRPr="00A068F0" w:rsidR="00A068F0" w:rsidTr="00157889" w14:paraId="2DE26C89" w14:textId="77777777">
        <w:trPr>
          <w:trHeight w:val="283"/>
        </w:trPr>
        <w:tc>
          <w:tcPr>
            <w:tcW w:w="6805" w:type="dxa"/>
            <w:vAlign w:val="center"/>
          </w:tcPr>
          <w:p w:rsidRPr="00A068F0" w:rsidR="00A068F0" w:rsidP="00A068F0" w:rsidRDefault="00A068F0" w14:paraId="1CAFE23D" w14:textId="77777777">
            <w:pPr>
              <w:rPr>
                <w:rFonts w:ascii="Arial" w:hAnsi="Arial" w:eastAsia="Times New Roman" w:cs="Arial"/>
              </w:rPr>
            </w:pPr>
            <w:r w:rsidRPr="00A068F0">
              <w:rPr>
                <w:rFonts w:ascii="Arial" w:hAnsi="Arial" w:eastAsia="Times New Roman" w:cs="Arial"/>
              </w:rPr>
              <w:t>Electrical</w:t>
            </w:r>
          </w:p>
        </w:tc>
        <w:tc>
          <w:tcPr>
            <w:tcW w:w="2835" w:type="dxa"/>
            <w:vAlign w:val="center"/>
          </w:tcPr>
          <w:p w:rsidRPr="00A068F0" w:rsidR="00A068F0" w:rsidP="00A068F0" w:rsidRDefault="00A068F0" w14:paraId="2286F143" w14:textId="77777777">
            <w:pPr>
              <w:rPr>
                <w:rFonts w:ascii="Arial" w:hAnsi="Arial" w:eastAsia="Times New Roman" w:cs="Arial"/>
              </w:rPr>
            </w:pPr>
            <w:r w:rsidRPr="00A068F0">
              <w:rPr>
                <w:rFonts w:ascii="Arial" w:hAnsi="Arial" w:eastAsia="Times New Roman" w:cs="Arial"/>
              </w:rPr>
              <w:t>Low</w:t>
            </w:r>
          </w:p>
        </w:tc>
      </w:tr>
      <w:tr w:rsidRPr="00A068F0" w:rsidR="00A068F0" w:rsidTr="00157889" w14:paraId="4873F4ED" w14:textId="77777777">
        <w:trPr>
          <w:trHeight w:val="283"/>
        </w:trPr>
        <w:tc>
          <w:tcPr>
            <w:tcW w:w="6805" w:type="dxa"/>
            <w:vAlign w:val="center"/>
          </w:tcPr>
          <w:p w:rsidRPr="00A068F0" w:rsidR="00A068F0" w:rsidP="00A068F0" w:rsidRDefault="00A068F0" w14:paraId="626A8B66" w14:textId="77777777">
            <w:pPr>
              <w:rPr>
                <w:rFonts w:ascii="Arial" w:hAnsi="Arial" w:eastAsia="Times New Roman" w:cs="Arial"/>
              </w:rPr>
            </w:pPr>
            <w:r w:rsidRPr="00A068F0">
              <w:rPr>
                <w:rFonts w:ascii="Arial" w:hAnsi="Arial" w:eastAsia="Times New Roman" w:cs="Arial"/>
              </w:rPr>
              <w:t>Extreme heat/cold</w:t>
            </w:r>
          </w:p>
        </w:tc>
        <w:tc>
          <w:tcPr>
            <w:tcW w:w="2835" w:type="dxa"/>
            <w:vAlign w:val="center"/>
          </w:tcPr>
          <w:p w:rsidRPr="00A068F0" w:rsidR="00A068F0" w:rsidP="00A068F0" w:rsidRDefault="00A068F0" w14:paraId="2C72BAC5" w14:textId="77777777">
            <w:pPr>
              <w:rPr>
                <w:rFonts w:ascii="Arial" w:hAnsi="Arial" w:eastAsia="Times New Roman" w:cs="Arial"/>
              </w:rPr>
            </w:pPr>
            <w:r w:rsidRPr="00A068F0">
              <w:rPr>
                <w:rFonts w:ascii="Arial" w:hAnsi="Arial" w:eastAsia="Times New Roman" w:cs="Arial"/>
              </w:rPr>
              <w:t>Medium</w:t>
            </w:r>
          </w:p>
        </w:tc>
      </w:tr>
      <w:tr w:rsidRPr="00A068F0" w:rsidR="00A068F0" w:rsidTr="00157889" w14:paraId="48C4EC29" w14:textId="77777777">
        <w:trPr>
          <w:trHeight w:val="283"/>
        </w:trPr>
        <w:tc>
          <w:tcPr>
            <w:tcW w:w="6805" w:type="dxa"/>
            <w:vAlign w:val="center"/>
          </w:tcPr>
          <w:p w:rsidRPr="00A068F0" w:rsidR="00A068F0" w:rsidP="00A068F0" w:rsidRDefault="00A068F0" w14:paraId="23880E60" w14:textId="77777777">
            <w:pPr>
              <w:rPr>
                <w:rFonts w:ascii="Arial" w:hAnsi="Arial" w:eastAsia="Times New Roman" w:cs="Arial"/>
              </w:rPr>
            </w:pPr>
            <w:r w:rsidRPr="00A068F0">
              <w:rPr>
                <w:rFonts w:ascii="Arial" w:hAnsi="Arial" w:eastAsia="Times New Roman" w:cs="Arial"/>
              </w:rPr>
              <w:t>Combustibles/flammables</w:t>
            </w:r>
          </w:p>
        </w:tc>
        <w:tc>
          <w:tcPr>
            <w:tcW w:w="2835" w:type="dxa"/>
            <w:vAlign w:val="center"/>
          </w:tcPr>
          <w:p w:rsidRPr="00A068F0" w:rsidR="00A068F0" w:rsidP="00A068F0" w:rsidRDefault="00A068F0" w14:paraId="359C5064" w14:textId="77777777">
            <w:pPr>
              <w:rPr>
                <w:rFonts w:ascii="Arial" w:hAnsi="Arial" w:eastAsia="Times New Roman" w:cs="Arial"/>
              </w:rPr>
            </w:pPr>
            <w:r w:rsidRPr="00A068F0">
              <w:rPr>
                <w:rFonts w:ascii="Arial" w:hAnsi="Arial" w:eastAsia="Times New Roman" w:cs="Arial"/>
              </w:rPr>
              <w:t>Medium</w:t>
            </w:r>
          </w:p>
        </w:tc>
      </w:tr>
      <w:tr w:rsidRPr="00A068F0" w:rsidR="00A068F0" w:rsidTr="00157889" w14:paraId="572162A9" w14:textId="77777777">
        <w:trPr>
          <w:trHeight w:val="283"/>
        </w:trPr>
        <w:tc>
          <w:tcPr>
            <w:tcW w:w="6805" w:type="dxa"/>
            <w:vAlign w:val="center"/>
          </w:tcPr>
          <w:p w:rsidRPr="00A068F0" w:rsidR="00A068F0" w:rsidP="00A068F0" w:rsidRDefault="00A068F0" w14:paraId="45A4C6F2" w14:textId="77777777">
            <w:pPr>
              <w:rPr>
                <w:rFonts w:ascii="Arial" w:hAnsi="Arial" w:eastAsia="Times New Roman" w:cs="Arial"/>
              </w:rPr>
            </w:pPr>
            <w:r w:rsidRPr="00A068F0">
              <w:rPr>
                <w:rFonts w:ascii="Arial" w:hAnsi="Arial" w:eastAsia="Times New Roman" w:cs="Arial"/>
              </w:rPr>
              <w:t>Other</w:t>
            </w:r>
          </w:p>
        </w:tc>
        <w:tc>
          <w:tcPr>
            <w:tcW w:w="2835" w:type="dxa"/>
            <w:vAlign w:val="center"/>
          </w:tcPr>
          <w:p w:rsidRPr="00A068F0" w:rsidR="00A068F0" w:rsidP="00A068F0" w:rsidRDefault="00A068F0" w14:paraId="5D711AE3" w14:textId="77777777">
            <w:pPr>
              <w:rPr>
                <w:rFonts w:ascii="Arial" w:hAnsi="Arial" w:eastAsia="Times New Roman" w:cs="Arial"/>
              </w:rPr>
            </w:pPr>
          </w:p>
        </w:tc>
      </w:tr>
    </w:tbl>
    <w:p w:rsidRPr="00A068F0" w:rsidR="00A068F0" w:rsidP="00A068F0" w:rsidRDefault="00A068F0" w14:paraId="36D2D253" w14:textId="77777777">
      <w:pPr>
        <w:spacing w:after="0" w:line="240" w:lineRule="auto"/>
        <w:rPr>
          <w:rFonts w:ascii="Times New Roman" w:hAnsi="Times New Roman" w:eastAsia="Times New Roman" w:cs="Times New Roman"/>
          <w:sz w:val="24"/>
          <w:szCs w:val="24"/>
        </w:rPr>
      </w:pPr>
    </w:p>
    <w:tbl>
      <w:tblPr>
        <w:tblStyle w:val="TableGridLight1"/>
        <w:tblW w:w="9640" w:type="dxa"/>
        <w:tblInd w:w="-147"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4395"/>
        <w:gridCol w:w="5245"/>
      </w:tblGrid>
      <w:tr w:rsidRPr="00A068F0" w:rsidR="00A068F0" w:rsidTr="4B7E464A" w14:paraId="02845DC9" w14:textId="77777777">
        <w:trPr>
          <w:tblHeader/>
        </w:trPr>
        <w:tc>
          <w:tcPr>
            <w:tcW w:w="4395" w:type="dxa"/>
            <w:shd w:val="clear" w:color="auto" w:fill="D9D9D9" w:themeFill="background1" w:themeFillShade="D9"/>
            <w:tcMar/>
          </w:tcPr>
          <w:p w:rsidRPr="00A068F0" w:rsidR="00A068F0" w:rsidP="00A068F0" w:rsidRDefault="00A068F0" w14:paraId="50DB8754" w14:textId="77777777">
            <w:pPr>
              <w:autoSpaceDE w:val="0"/>
              <w:autoSpaceDN w:val="0"/>
              <w:adjustRightInd w:val="0"/>
              <w:rPr>
                <w:rFonts w:ascii="Arial" w:hAnsi="Arial" w:eastAsia="Times New Roman" w:cs="Arial"/>
                <w:b/>
                <w:bCs/>
              </w:rPr>
            </w:pPr>
            <w:r w:rsidRPr="00A068F0">
              <w:rPr>
                <w:rFonts w:ascii="Arial" w:hAnsi="Arial" w:eastAsia="Times New Roman" w:cs="Arial"/>
                <w:b/>
                <w:bCs/>
              </w:rPr>
              <w:t>Risk control devices, personal protective equipment, and other safety considerations</w:t>
            </w:r>
          </w:p>
        </w:tc>
        <w:tc>
          <w:tcPr>
            <w:tcW w:w="5245" w:type="dxa"/>
            <w:shd w:val="clear" w:color="auto" w:fill="D9D9D9" w:themeFill="background1" w:themeFillShade="D9"/>
            <w:tcMar/>
          </w:tcPr>
          <w:p w:rsidRPr="00A068F0" w:rsidR="00A068F0" w:rsidP="00A068F0" w:rsidRDefault="00A068F0" w14:paraId="10E37ECE" w14:textId="77777777">
            <w:pPr>
              <w:rPr>
                <w:rFonts w:ascii="Arial" w:hAnsi="Arial" w:eastAsia="Times New Roman" w:cs="Arial"/>
                <w:b/>
              </w:rPr>
            </w:pPr>
            <w:r w:rsidRPr="00A068F0">
              <w:rPr>
                <w:rFonts w:ascii="Arial" w:hAnsi="Arial" w:eastAsia="Times New Roman" w:cs="Arial"/>
                <w:b/>
              </w:rPr>
              <w:t>Training/Reference info</w:t>
            </w:r>
          </w:p>
        </w:tc>
      </w:tr>
      <w:tr w:rsidRPr="00A068F0" w:rsidR="00A068F0" w:rsidTr="4B7E464A" w14:paraId="55B0347D" w14:textId="77777777">
        <w:tc>
          <w:tcPr>
            <w:tcW w:w="4395" w:type="dxa"/>
            <w:tcMar/>
          </w:tcPr>
          <w:p w:rsidRPr="00A068F0" w:rsidR="00A068F0" w:rsidP="00A068F0" w:rsidRDefault="00A068F0" w14:paraId="2B0E9D4C" w14:textId="77777777">
            <w:pPr>
              <w:numPr>
                <w:ilvl w:val="0"/>
                <w:numId w:val="1"/>
              </w:numPr>
              <w:autoSpaceDE w:val="0"/>
              <w:autoSpaceDN w:val="0"/>
              <w:adjustRightInd w:val="0"/>
              <w:rPr>
                <w:rFonts w:ascii="Arial" w:hAnsi="Arial" w:eastAsia="Times New Roman" w:cs="Arial"/>
                <w:bCs/>
              </w:rPr>
            </w:pPr>
            <w:r w:rsidRPr="00A068F0">
              <w:rPr>
                <w:rFonts w:ascii="Arial" w:hAnsi="Arial" w:eastAsia="Times New Roman" w:cs="Arial"/>
                <w:bCs/>
              </w:rPr>
              <w:t xml:space="preserve">Protective CSA- or ANSI-approved headwear rated for the hazards encountered on the job (i.e., Type 2, Class E) </w:t>
            </w:r>
          </w:p>
          <w:p w:rsidRPr="00A068F0" w:rsidR="00A068F0" w:rsidP="00A068F0" w:rsidRDefault="00A068F0" w14:paraId="6AB525B4" w14:textId="77777777">
            <w:pPr>
              <w:numPr>
                <w:ilvl w:val="0"/>
                <w:numId w:val="1"/>
              </w:numPr>
              <w:autoSpaceDE w:val="0"/>
              <w:autoSpaceDN w:val="0"/>
              <w:adjustRightInd w:val="0"/>
              <w:rPr>
                <w:rFonts w:ascii="Arial" w:hAnsi="Arial" w:eastAsia="Times New Roman" w:cs="Arial"/>
                <w:bCs/>
              </w:rPr>
            </w:pPr>
            <w:r w:rsidRPr="00A068F0">
              <w:rPr>
                <w:rFonts w:ascii="Arial" w:hAnsi="Arial" w:eastAsia="Times New Roman" w:cs="Arial"/>
                <w:bCs/>
              </w:rPr>
              <w:t>Use liners as required in cold conditions</w:t>
            </w:r>
          </w:p>
          <w:p w:rsidRPr="00A068F0" w:rsidR="00A068F0" w:rsidP="00A068F0" w:rsidRDefault="00A068F0" w14:paraId="42746AF8" w14:textId="77777777">
            <w:pPr>
              <w:numPr>
                <w:ilvl w:val="0"/>
                <w:numId w:val="1"/>
              </w:numPr>
              <w:autoSpaceDE w:val="0"/>
              <w:autoSpaceDN w:val="0"/>
              <w:adjustRightInd w:val="0"/>
              <w:contextualSpacing/>
              <w:rPr>
                <w:rFonts w:ascii="Arial" w:hAnsi="Arial" w:eastAsia="Times New Roman" w:cs="Arial"/>
              </w:rPr>
            </w:pPr>
            <w:r w:rsidRPr="00A068F0">
              <w:rPr>
                <w:rFonts w:ascii="Arial" w:hAnsi="Arial" w:eastAsia="Times New Roman" w:cs="Arial"/>
                <w:bCs/>
              </w:rPr>
              <w:t>Required to provide a sufficient retention system</w:t>
            </w:r>
          </w:p>
          <w:p w:rsidRPr="00A068F0" w:rsidR="00A068F0" w:rsidP="00A068F0" w:rsidRDefault="00A068F0" w14:paraId="07387A3F" w14:textId="77777777">
            <w:pPr>
              <w:autoSpaceDE w:val="0"/>
              <w:autoSpaceDN w:val="0"/>
              <w:adjustRightInd w:val="0"/>
              <w:ind w:left="227"/>
              <w:contextualSpacing/>
              <w:rPr>
                <w:rFonts w:ascii="Arial" w:hAnsi="Arial" w:eastAsia="Times New Roman" w:cs="Arial"/>
              </w:rPr>
            </w:pPr>
          </w:p>
        </w:tc>
        <w:tc>
          <w:tcPr>
            <w:tcW w:w="5245" w:type="dxa"/>
            <w:tcMar/>
          </w:tcPr>
          <w:p w:rsidRPr="00A068F0" w:rsidR="00A068F0" w:rsidP="00A068F0" w:rsidRDefault="00A068F0" w14:paraId="1CB687AC" w14:textId="77777777">
            <w:pPr>
              <w:numPr>
                <w:ilvl w:val="0"/>
                <w:numId w:val="1"/>
              </w:numPr>
              <w:autoSpaceDE w:val="0"/>
              <w:autoSpaceDN w:val="0"/>
              <w:adjustRightInd w:val="0"/>
              <w:rPr>
                <w:rFonts w:ascii="Arial" w:hAnsi="Arial" w:eastAsia="Times New Roman" w:cs="Arial"/>
                <w:bCs/>
              </w:rPr>
            </w:pPr>
            <w:r w:rsidRPr="00A068F0">
              <w:rPr>
                <w:rFonts w:ascii="Arial" w:hAnsi="Arial" w:eastAsia="Times New Roman" w:cs="Arial"/>
                <w:bCs/>
              </w:rPr>
              <w:t>Staff to be provided with safety headwear, trained in its use and care, and monitored for compliance to safe work practices.</w:t>
            </w:r>
          </w:p>
          <w:p w:rsidRPr="00A068F0" w:rsidR="00A068F0" w:rsidP="00A068F0" w:rsidRDefault="00A068F0" w14:paraId="217FA196" w14:textId="77777777">
            <w:pPr>
              <w:numPr>
                <w:ilvl w:val="0"/>
                <w:numId w:val="1"/>
              </w:numPr>
              <w:autoSpaceDE w:val="0"/>
              <w:autoSpaceDN w:val="0"/>
              <w:adjustRightInd w:val="0"/>
              <w:rPr>
                <w:rFonts w:ascii="Arial" w:hAnsi="Arial" w:eastAsia="Times New Roman" w:cs="Arial"/>
                <w:bCs/>
              </w:rPr>
            </w:pPr>
            <w:r w:rsidRPr="00A068F0">
              <w:rPr>
                <w:rFonts w:ascii="Arial" w:hAnsi="Arial" w:eastAsia="Times New Roman" w:cs="Arial"/>
                <w:bCs/>
              </w:rPr>
              <w:t>Headwear must comply with CSA Standard Z94-1.05 or ANSI Z89.1-2003.</w:t>
            </w:r>
          </w:p>
          <w:p w:rsidRPr="00A068F0" w:rsidR="00A068F0" w:rsidP="00A068F0" w:rsidRDefault="00A068F0" w14:paraId="3866B1A3" w14:textId="31001181">
            <w:pPr>
              <w:numPr>
                <w:ilvl w:val="0"/>
                <w:numId w:val="1"/>
              </w:numPr>
              <w:autoSpaceDE w:val="0"/>
              <w:autoSpaceDN w:val="0"/>
              <w:adjustRightInd w:val="0"/>
              <w:rPr>
                <w:rFonts w:ascii="Arial" w:hAnsi="Arial" w:eastAsia="Times New Roman" w:cs="Arial"/>
                <w:b/>
                <w:bCs/>
              </w:rPr>
            </w:pPr>
            <w:r w:rsidRPr="00A068F0">
              <w:rPr>
                <w:rFonts w:ascii="Arial" w:hAnsi="Arial" w:eastAsia="Times New Roman" w:cs="Arial"/>
                <w:bCs/>
              </w:rPr>
              <w:t xml:space="preserve">Training is required during orientation, with annual refreshers </w:t>
            </w:r>
            <w:r w:rsidR="00B03F2B">
              <w:rPr>
                <w:rFonts w:ascii="Arial" w:hAnsi="Arial" w:eastAsia="Times New Roman" w:cs="Arial"/>
                <w:bCs/>
              </w:rPr>
              <w:t>as needed.</w:t>
            </w:r>
          </w:p>
          <w:p w:rsidRPr="00A068F0" w:rsidR="00A068F0" w:rsidP="00A068F0" w:rsidRDefault="00A068F0" w14:paraId="56B99241" w14:textId="68CAD037">
            <w:pPr>
              <w:numPr>
                <w:ilvl w:val="0"/>
                <w:numId w:val="1"/>
              </w:numPr>
              <w:contextualSpacing/>
              <w:rPr>
                <w:rFonts w:ascii="Arial" w:hAnsi="Arial" w:eastAsia="Times New Roman" w:cs="Arial"/>
              </w:rPr>
            </w:pPr>
            <w:r w:rsidRPr="00A068F0">
              <w:rPr>
                <w:rFonts w:ascii="Arial" w:hAnsi="Arial" w:eastAsia="Times New Roman" w:cs="Arial"/>
                <w:bCs/>
              </w:rPr>
              <w:t xml:space="preserve">Part </w:t>
            </w:r>
            <w:r w:rsidR="00332137">
              <w:rPr>
                <w:rFonts w:ascii="Arial" w:hAnsi="Arial" w:eastAsia="Times New Roman" w:cs="Arial"/>
                <w:bCs/>
              </w:rPr>
              <w:t>3</w:t>
            </w:r>
            <w:r w:rsidRPr="00A068F0">
              <w:rPr>
                <w:rFonts w:ascii="Arial" w:hAnsi="Arial" w:eastAsia="Times New Roman" w:cs="Arial"/>
                <w:bCs/>
              </w:rPr>
              <w:t xml:space="preserve"> - Personal Protective Equipment,</w:t>
            </w:r>
            <w:r w:rsidRPr="00A068F0">
              <w:rPr>
                <w:rFonts w:ascii="Arial" w:hAnsi="Arial" w:eastAsia="Times New Roman" w:cs="Arial"/>
                <w:bCs/>
                <w:i/>
              </w:rPr>
              <w:t xml:space="preserve"> </w:t>
            </w:r>
            <w:r w:rsidR="00471DB5">
              <w:rPr>
                <w:rFonts w:ascii="Arial" w:hAnsi="Arial" w:eastAsia="Times New Roman" w:cs="Arial"/>
                <w:bCs/>
                <w:i/>
              </w:rPr>
              <w:t>Nova Scotia O</w:t>
            </w:r>
            <w:r w:rsidR="00B03F2B">
              <w:rPr>
                <w:rFonts w:ascii="Arial" w:hAnsi="Arial" w:eastAsia="Times New Roman" w:cs="Arial"/>
                <w:bCs/>
                <w:i/>
              </w:rPr>
              <w:t>ccupational Health and Safety</w:t>
            </w:r>
            <w:r w:rsidRPr="00A068F0">
              <w:rPr>
                <w:rFonts w:ascii="Arial" w:hAnsi="Arial" w:eastAsia="Times New Roman" w:cs="Arial"/>
                <w:bCs/>
                <w:i/>
              </w:rPr>
              <w:t xml:space="preserve"> Regulation</w:t>
            </w:r>
          </w:p>
          <w:p w:rsidRPr="00A068F0" w:rsidR="00A068F0" w:rsidP="00A068F0" w:rsidRDefault="00A068F0" w14:paraId="282CB1DD" w14:textId="77777777">
            <w:pPr>
              <w:ind w:left="227"/>
              <w:contextualSpacing/>
              <w:rPr>
                <w:rFonts w:ascii="Arial" w:hAnsi="Arial" w:eastAsia="Times New Roman" w:cs="Arial"/>
              </w:rPr>
            </w:pPr>
          </w:p>
        </w:tc>
      </w:tr>
    </w:tbl>
    <w:p w:rsidRPr="00A068F0" w:rsidR="00A068F0" w:rsidP="4B7E464A" w:rsidRDefault="00A068F0" w14:paraId="52139F45" w14:textId="0600D152">
      <w:pPr>
        <w:spacing w:after="0" w:line="276" w:lineRule="auto"/>
        <w:rPr>
          <w:rFonts w:ascii="Arial" w:hAnsi="Arial" w:eastAsia="Times New Roman" w:cs="Arial"/>
        </w:rPr>
      </w:pPr>
      <w:r w:rsidRPr="4B7E464A" w:rsidR="00A068F0">
        <w:rPr>
          <w:rFonts w:ascii="Arial" w:hAnsi="Arial" w:eastAsia="Times New Roman" w:cs="Arial"/>
          <w:b w:val="1"/>
          <w:bCs w:val="1"/>
        </w:rPr>
        <w:t>Note</w:t>
      </w:r>
      <w:r w:rsidRPr="4B7E464A" w:rsidR="189A81E7">
        <w:rPr>
          <w:rFonts w:ascii="Arial" w:hAnsi="Arial" w:eastAsia="Times New Roman" w:cs="Arial"/>
          <w:b w:val="1"/>
          <w:bCs w:val="1"/>
        </w:rPr>
        <w:t>s</w:t>
      </w:r>
      <w:r w:rsidRPr="4B7E464A" w:rsidR="00A068F0">
        <w:rPr>
          <w:rFonts w:ascii="Arial" w:hAnsi="Arial" w:eastAsia="Times New Roman" w:cs="Arial"/>
          <w:b w:val="1"/>
          <w:bCs w:val="1"/>
        </w:rPr>
        <w:t xml:space="preserve">: </w:t>
      </w:r>
      <w:r w:rsidRPr="4B7E464A" w:rsidR="00A068F0">
        <w:rPr>
          <w:rFonts w:ascii="Arial" w:hAnsi="Arial" w:eastAsia="Times New Roman" w:cs="Arial"/>
        </w:rPr>
        <w:t>Common signs and symptoms of a musculoskeletal injury (MSI) can include pain, burning, swelling, stiffness, numbness/tingling, and/or loss of movement or strength in a body part. Report these to your supervisor.</w:t>
      </w:r>
    </w:p>
    <w:p w:rsidRPr="00A068F0" w:rsidR="00A068F0" w:rsidP="4B7E464A" w:rsidRDefault="00A068F0" w14:paraId="7591D9E7" w14:textId="21FBE8D5">
      <w:pPr>
        <w:spacing w:after="0" w:line="276" w:lineRule="auto"/>
        <w:ind w:firstLine="720"/>
        <w:rPr>
          <w:rFonts w:ascii="Arial" w:hAnsi="Arial" w:eastAsia="Times New Roman" w:cs="Arial"/>
        </w:rPr>
      </w:pPr>
      <w:r w:rsidRPr="4B7E464A" w:rsidR="00A068F0">
        <w:rPr>
          <w:rFonts w:ascii="Arial" w:hAnsi="Arial" w:eastAsia="Times New Roman" w:cs="Arial"/>
        </w:rPr>
        <w:t>All workers will be issued a CSA approved hardhat (Type 2, Class E) for use on all designated sites.</w:t>
      </w:r>
    </w:p>
    <w:p w:rsidR="4B7E464A" w:rsidP="4B7E464A" w:rsidRDefault="4B7E464A" w14:paraId="123AC92F" w14:textId="090ECF21">
      <w:pPr>
        <w:pStyle w:val="Normal"/>
        <w:spacing w:after="0" w:line="240" w:lineRule="auto"/>
        <w:rPr>
          <w:rFonts w:ascii="Arial" w:hAnsi="Arial" w:eastAsia="Times New Roman" w:cs="Arial"/>
          <w:b w:val="1"/>
          <w:bCs w:val="1"/>
        </w:rPr>
      </w:pPr>
    </w:p>
    <w:p w:rsidRPr="00A068F0" w:rsidR="00A068F0" w:rsidP="4B7E464A" w:rsidRDefault="00A068F0" w14:paraId="6FD52614" w14:textId="59EC1EBB">
      <w:pPr>
        <w:pStyle w:val="Normal"/>
        <w:spacing w:after="0" w:line="240" w:lineRule="auto"/>
        <w:rPr>
          <w:rFonts w:ascii="Arial" w:hAnsi="Arial" w:eastAsia="Times New Roman" w:cs="Arial"/>
          <w:b w:val="1"/>
          <w:bCs w:val="1"/>
        </w:rPr>
      </w:pPr>
      <w:r w:rsidRPr="4B7E464A" w:rsidR="00A068F0">
        <w:rPr>
          <w:rFonts w:ascii="Arial" w:hAnsi="Arial" w:eastAsia="Times New Roman" w:cs="Arial"/>
          <w:b w:val="1"/>
          <w:bCs w:val="1"/>
        </w:rPr>
        <w:t>Employers must ensure that workers are trained and follow this safe work procedure.</w:t>
      </w:r>
    </w:p>
    <w:p w:rsidRPr="00A068F0" w:rsidR="00A068F0" w:rsidP="00A068F0" w:rsidRDefault="00A068F0" w14:paraId="5F22C42D" w14:textId="77777777">
      <w:pPr>
        <w:spacing w:after="0" w:line="240" w:lineRule="auto"/>
        <w:jc w:val="center"/>
        <w:outlineLvl w:val="0"/>
        <w:rPr>
          <w:rFonts w:ascii="Arial" w:hAnsi="Arial" w:eastAsia="Times New Roman" w:cs="Arial"/>
          <w:b/>
          <w:bCs/>
        </w:rPr>
      </w:pPr>
    </w:p>
    <w:p w:rsidRPr="00A068F0" w:rsidR="00A068F0" w:rsidP="00A068F0" w:rsidRDefault="00A068F0" w14:paraId="53CCD660" w14:textId="77777777">
      <w:pPr>
        <w:spacing w:after="0" w:line="240" w:lineRule="auto"/>
        <w:outlineLvl w:val="1"/>
        <w:rPr>
          <w:rFonts w:ascii="Arial" w:hAnsi="Arial" w:eastAsia="Times New Roman" w:cs="Arial"/>
          <w:b/>
          <w:bCs/>
        </w:rPr>
      </w:pPr>
      <w:r w:rsidRPr="00A068F0">
        <w:rPr>
          <w:rFonts w:ascii="Arial" w:hAnsi="Arial" w:eastAsia="Times New Roman" w:cs="Arial"/>
          <w:b/>
          <w:bCs/>
        </w:rPr>
        <w:t>Areas where protective headwear is required:</w:t>
      </w:r>
    </w:p>
    <w:p w:rsidRPr="00A068F0" w:rsidR="00A068F0" w:rsidP="00A068F0" w:rsidRDefault="00A068F0" w14:paraId="74490D85" w14:textId="77777777">
      <w:pPr>
        <w:spacing w:after="0" w:line="240" w:lineRule="auto"/>
        <w:rPr>
          <w:rFonts w:ascii="Times New Roman" w:hAnsi="Times New Roman" w:eastAsia="Times New Roman" w:cs="Times New Roman"/>
          <w:sz w:val="24"/>
          <w:szCs w:val="24"/>
        </w:rPr>
      </w:pPr>
    </w:p>
    <w:p w:rsidRPr="00A068F0" w:rsidR="00A068F0" w:rsidP="00A068F0" w:rsidRDefault="00A068F0" w14:paraId="31988FB1" w14:textId="77777777">
      <w:pPr>
        <w:numPr>
          <w:ilvl w:val="0"/>
          <w:numId w:val="2"/>
        </w:numPr>
        <w:autoSpaceDE w:val="0"/>
        <w:autoSpaceDN w:val="0"/>
        <w:adjustRightInd w:val="0"/>
        <w:spacing w:after="0" w:line="276" w:lineRule="auto"/>
        <w:jc w:val="both"/>
        <w:rPr>
          <w:rFonts w:ascii="Arial" w:hAnsi="Arial" w:eastAsia="Times New Roman" w:cs="Arial"/>
          <w:i/>
        </w:rPr>
      </w:pPr>
      <w:r w:rsidRPr="00A068F0">
        <w:rPr>
          <w:rFonts w:ascii="Arial" w:hAnsi="Arial" w:eastAsia="Times New Roman" w:cs="Arial"/>
        </w:rPr>
        <w:t>Areas designated for the use of protective headwear are indicated by signage, and yellow/black cross hatching painted on the floor at all entry points.</w:t>
      </w:r>
    </w:p>
    <w:p w:rsidRPr="00A068F0" w:rsidR="00A068F0" w:rsidP="00A068F0" w:rsidRDefault="00A068F0" w14:paraId="44CD5430" w14:textId="77777777">
      <w:pPr>
        <w:numPr>
          <w:ilvl w:val="0"/>
          <w:numId w:val="2"/>
        </w:numPr>
        <w:autoSpaceDE w:val="0"/>
        <w:autoSpaceDN w:val="0"/>
        <w:adjustRightInd w:val="0"/>
        <w:spacing w:after="0" w:line="276" w:lineRule="auto"/>
        <w:jc w:val="both"/>
        <w:rPr>
          <w:rFonts w:ascii="Arial" w:hAnsi="Arial" w:eastAsia="Times New Roman" w:cs="Arial"/>
          <w:i/>
        </w:rPr>
      </w:pPr>
      <w:r w:rsidRPr="00A068F0">
        <w:rPr>
          <w:rFonts w:ascii="Arial" w:hAnsi="Arial" w:eastAsia="Times New Roman" w:cs="Arial"/>
        </w:rPr>
        <w:lastRenderedPageBreak/>
        <w:t>All workers are to wear protective headwear in designated areas. Supervisors to enforce and ensure that all workers are in compliance.</w:t>
      </w:r>
    </w:p>
    <w:p w:rsidRPr="00A068F0" w:rsidR="00A068F0" w:rsidP="00A068F0" w:rsidRDefault="00A068F0" w14:paraId="14239BF1" w14:textId="77777777">
      <w:pPr>
        <w:numPr>
          <w:ilvl w:val="0"/>
          <w:numId w:val="2"/>
        </w:numPr>
        <w:autoSpaceDE w:val="0"/>
        <w:autoSpaceDN w:val="0"/>
        <w:adjustRightInd w:val="0"/>
        <w:spacing w:after="0" w:line="276" w:lineRule="auto"/>
        <w:jc w:val="both"/>
        <w:rPr>
          <w:rFonts w:ascii="Arial" w:hAnsi="Arial" w:eastAsia="Times New Roman" w:cs="Arial"/>
          <w:b/>
          <w:i/>
        </w:rPr>
      </w:pPr>
      <w:r w:rsidRPr="00A068F0">
        <w:rPr>
          <w:rFonts w:ascii="Arial" w:hAnsi="Arial" w:eastAsia="Times New Roman" w:cs="Arial"/>
        </w:rPr>
        <w:t>When workers do not have protective headwear at the workplace, they will not enter the worksite, or they will leave the worksite until they are adequately equipped with the appropriate headwear.</w:t>
      </w:r>
    </w:p>
    <w:p w:rsidRPr="00A068F0" w:rsidR="00A068F0" w:rsidP="00A068F0" w:rsidRDefault="00A068F0" w14:paraId="3522329C" w14:textId="77777777">
      <w:pPr>
        <w:numPr>
          <w:ilvl w:val="0"/>
          <w:numId w:val="2"/>
        </w:numPr>
        <w:autoSpaceDE w:val="0"/>
        <w:autoSpaceDN w:val="0"/>
        <w:adjustRightInd w:val="0"/>
        <w:spacing w:after="0" w:line="276" w:lineRule="auto"/>
        <w:jc w:val="both"/>
        <w:rPr>
          <w:rFonts w:ascii="Arial" w:hAnsi="Arial" w:eastAsia="Times New Roman" w:cs="Arial"/>
          <w:b/>
          <w:i/>
        </w:rPr>
      </w:pPr>
      <w:r w:rsidRPr="00A068F0">
        <w:rPr>
          <w:rFonts w:ascii="Arial" w:hAnsi="Arial" w:eastAsia="Times New Roman" w:cs="Arial"/>
        </w:rPr>
        <w:t>Bump caps are not sufficiently rated for work on these sites.</w:t>
      </w:r>
    </w:p>
    <w:p w:rsidRPr="00A068F0" w:rsidR="00A068F0" w:rsidP="00A068F0" w:rsidRDefault="00A068F0" w14:paraId="7BFC5E23" w14:textId="77777777">
      <w:pPr>
        <w:autoSpaceDE w:val="0"/>
        <w:autoSpaceDN w:val="0"/>
        <w:adjustRightInd w:val="0"/>
        <w:spacing w:after="0" w:line="276" w:lineRule="auto"/>
        <w:ind w:left="720"/>
        <w:jc w:val="both"/>
        <w:rPr>
          <w:rFonts w:ascii="Arial" w:hAnsi="Arial" w:eastAsia="Times New Roman" w:cs="Arial"/>
          <w:b/>
          <w:i/>
        </w:rPr>
      </w:pPr>
    </w:p>
    <w:p w:rsidRPr="00A068F0" w:rsidR="00A068F0" w:rsidP="00A068F0" w:rsidRDefault="00A068F0" w14:paraId="1BB47242" w14:textId="77777777">
      <w:pPr>
        <w:spacing w:after="0" w:line="240" w:lineRule="auto"/>
        <w:outlineLvl w:val="1"/>
        <w:rPr>
          <w:rFonts w:ascii="Arial" w:hAnsi="Arial" w:eastAsia="Times New Roman" w:cs="Arial"/>
          <w:b/>
          <w:bCs/>
        </w:rPr>
      </w:pPr>
      <w:r w:rsidRPr="00A068F0">
        <w:rPr>
          <w:rFonts w:ascii="Arial" w:hAnsi="Arial" w:eastAsia="Times New Roman" w:cs="Arial"/>
          <w:b/>
          <w:bCs/>
        </w:rPr>
        <w:t xml:space="preserve">To ensure a good fit of protective headwear: </w:t>
      </w:r>
    </w:p>
    <w:p w:rsidRPr="00A068F0" w:rsidR="00A068F0" w:rsidP="00A068F0" w:rsidRDefault="00A068F0" w14:paraId="74900618" w14:textId="77777777">
      <w:pPr>
        <w:numPr>
          <w:ilvl w:val="0"/>
          <w:numId w:val="4"/>
        </w:numPr>
        <w:autoSpaceDE w:val="0"/>
        <w:autoSpaceDN w:val="0"/>
        <w:adjustRightInd w:val="0"/>
        <w:spacing w:after="0" w:line="276" w:lineRule="auto"/>
        <w:jc w:val="both"/>
        <w:rPr>
          <w:rFonts w:ascii="Arial" w:hAnsi="Arial" w:eastAsia="Times New Roman" w:cs="Arial"/>
          <w:b/>
        </w:rPr>
      </w:pPr>
      <w:r w:rsidRPr="00A068F0">
        <w:rPr>
          <w:rFonts w:ascii="Arial" w:hAnsi="Arial" w:eastAsia="Times New Roman" w:cs="Arial"/>
        </w:rPr>
        <w:t>Use the fitting chart provided by S&amp;H to measure head size.</w:t>
      </w:r>
    </w:p>
    <w:p w:rsidRPr="00A068F0" w:rsidR="00A068F0" w:rsidP="00A068F0" w:rsidRDefault="00A068F0" w14:paraId="5446C8CB" w14:textId="77777777">
      <w:pPr>
        <w:numPr>
          <w:ilvl w:val="0"/>
          <w:numId w:val="4"/>
        </w:numPr>
        <w:autoSpaceDE w:val="0"/>
        <w:autoSpaceDN w:val="0"/>
        <w:adjustRightInd w:val="0"/>
        <w:spacing w:after="0" w:line="276" w:lineRule="auto"/>
        <w:jc w:val="both"/>
        <w:rPr>
          <w:rFonts w:ascii="Arial" w:hAnsi="Arial" w:eastAsia="Times New Roman" w:cs="Arial"/>
          <w:b/>
        </w:rPr>
      </w:pPr>
      <w:r w:rsidRPr="00A068F0">
        <w:rPr>
          <w:rFonts w:ascii="Arial" w:hAnsi="Arial" w:eastAsia="Times New Roman" w:cs="Arial"/>
        </w:rPr>
        <w:t>Take into consideration fitting over hearing protection and liners when working in cold conditions.</w:t>
      </w:r>
    </w:p>
    <w:p w:rsidRPr="00A068F0" w:rsidR="00A068F0" w:rsidP="00A068F0" w:rsidRDefault="00A068F0" w14:paraId="3A91FA2C" w14:textId="77777777">
      <w:pPr>
        <w:spacing w:after="0" w:line="276" w:lineRule="auto"/>
        <w:ind w:left="720"/>
        <w:contextualSpacing/>
        <w:jc w:val="both"/>
        <w:rPr>
          <w:rFonts w:ascii="Arial" w:hAnsi="Arial" w:eastAsia="Times New Roman" w:cs="Arial"/>
          <w:sz w:val="21"/>
          <w:szCs w:val="21"/>
        </w:rPr>
      </w:pPr>
    </w:p>
    <w:p w:rsidRPr="00A068F0" w:rsidR="00A068F0" w:rsidP="00A068F0" w:rsidRDefault="00A068F0" w14:paraId="0D374F71" w14:textId="77777777">
      <w:pPr>
        <w:spacing w:after="0" w:line="240" w:lineRule="auto"/>
        <w:outlineLvl w:val="1"/>
        <w:rPr>
          <w:rFonts w:ascii="Arial" w:hAnsi="Arial" w:eastAsia="Times New Roman" w:cs="Arial"/>
          <w:b/>
          <w:bCs/>
        </w:rPr>
      </w:pPr>
      <w:r w:rsidRPr="00A068F0">
        <w:rPr>
          <w:rFonts w:ascii="Arial" w:hAnsi="Arial" w:eastAsia="Times New Roman" w:cs="Arial"/>
          <w:b/>
          <w:bCs/>
        </w:rPr>
        <w:t>Workers are responsible for the care of their protective headwear:</w:t>
      </w:r>
    </w:p>
    <w:p w:rsidRPr="00A068F0" w:rsidR="00A068F0" w:rsidP="00A068F0" w:rsidRDefault="00A068F0" w14:paraId="1DEF5348" w14:textId="77777777">
      <w:pPr>
        <w:numPr>
          <w:ilvl w:val="0"/>
          <w:numId w:val="3"/>
        </w:numPr>
        <w:spacing w:after="0" w:line="276" w:lineRule="auto"/>
        <w:contextualSpacing/>
        <w:jc w:val="both"/>
        <w:rPr>
          <w:rFonts w:ascii="Arial" w:hAnsi="Arial" w:eastAsia="Times New Roman" w:cs="Arial"/>
        </w:rPr>
      </w:pPr>
      <w:r w:rsidRPr="00A068F0">
        <w:rPr>
          <w:rFonts w:ascii="Arial" w:hAnsi="Arial" w:eastAsia="Times New Roman" w:cs="Arial"/>
        </w:rPr>
        <w:t>Clean and inspect hard hat daily. Hats with cracks, perforations or other deformities will be removed from service immediately.</w:t>
      </w:r>
    </w:p>
    <w:p w:rsidRPr="00A068F0" w:rsidR="00A068F0" w:rsidP="00A068F0" w:rsidRDefault="00A068F0" w14:paraId="015AB199" w14:textId="77777777">
      <w:pPr>
        <w:numPr>
          <w:ilvl w:val="0"/>
          <w:numId w:val="3"/>
        </w:numPr>
        <w:spacing w:after="0" w:line="276" w:lineRule="auto"/>
        <w:contextualSpacing/>
        <w:jc w:val="both"/>
        <w:rPr>
          <w:rFonts w:ascii="Arial" w:hAnsi="Arial" w:eastAsia="Times New Roman" w:cs="Arial"/>
        </w:rPr>
      </w:pPr>
      <w:r w:rsidRPr="00A068F0">
        <w:rPr>
          <w:rFonts w:ascii="Arial" w:hAnsi="Arial" w:eastAsia="Times New Roman" w:cs="Arial"/>
        </w:rPr>
        <w:t>Check with manufacturer specs when handling paints and paint thinners to ensure what precautions need to be implemented to safeguard against weakening the hat's hard shell and impacting its electrical resistance.</w:t>
      </w:r>
    </w:p>
    <w:p w:rsidRPr="00A068F0" w:rsidR="00A068F0" w:rsidP="00A068F0" w:rsidRDefault="00A068F0" w14:paraId="0F5BF627" w14:textId="77777777">
      <w:pPr>
        <w:numPr>
          <w:ilvl w:val="0"/>
          <w:numId w:val="3"/>
        </w:numPr>
        <w:spacing w:after="0" w:line="276" w:lineRule="auto"/>
        <w:contextualSpacing/>
        <w:jc w:val="both"/>
        <w:rPr>
          <w:rFonts w:ascii="Arial" w:hAnsi="Arial" w:eastAsia="Times New Roman" w:cs="Arial"/>
        </w:rPr>
      </w:pPr>
      <w:r w:rsidRPr="00A068F0">
        <w:rPr>
          <w:rFonts w:ascii="Arial" w:hAnsi="Arial" w:eastAsia="Times New Roman" w:cs="Arial"/>
        </w:rPr>
        <w:t>Do not drill holes or perforate the hard shell of the hard hat as this will impact its protective capabilities.</w:t>
      </w:r>
    </w:p>
    <w:p w:rsidRPr="00A068F0" w:rsidR="00A068F0" w:rsidP="00A068F0" w:rsidRDefault="00A068F0" w14:paraId="55FEF927" w14:textId="77777777">
      <w:pPr>
        <w:numPr>
          <w:ilvl w:val="0"/>
          <w:numId w:val="3"/>
        </w:numPr>
        <w:spacing w:after="0" w:line="276" w:lineRule="auto"/>
        <w:contextualSpacing/>
        <w:jc w:val="both"/>
        <w:rPr>
          <w:rFonts w:ascii="Arial" w:hAnsi="Arial" w:eastAsia="Times New Roman" w:cs="Arial"/>
        </w:rPr>
      </w:pPr>
      <w:r w:rsidRPr="00A068F0">
        <w:rPr>
          <w:rFonts w:ascii="Arial" w:hAnsi="Arial" w:eastAsia="Times New Roman" w:cs="Arial"/>
        </w:rPr>
        <w:t>Refrain from leaving protective headwear in direct sunlight, as sunlight and extreme heat can damage them.</w:t>
      </w:r>
    </w:p>
    <w:p w:rsidRPr="00A068F0" w:rsidR="00A068F0" w:rsidP="00A068F0" w:rsidRDefault="00A068F0" w14:paraId="31A94158" w14:textId="77777777">
      <w:pPr>
        <w:autoSpaceDE w:val="0"/>
        <w:autoSpaceDN w:val="0"/>
        <w:adjustRightInd w:val="0"/>
        <w:spacing w:after="0" w:line="276" w:lineRule="auto"/>
        <w:ind w:left="227"/>
        <w:contextualSpacing/>
        <w:rPr>
          <w:rFonts w:ascii="Arial" w:hAnsi="Arial" w:eastAsia="Times New Roman" w:cs="Arial"/>
        </w:rPr>
      </w:pPr>
    </w:p>
    <w:p w:rsidR="008006DB" w:rsidRDefault="008006DB" w14:paraId="34147DDB" w14:textId="77777777"/>
    <w:sectPr w:rsidR="008006DB" w:rsidSect="00115E6A">
      <w:footerReference w:type="even"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1AE" w:rsidRDefault="004541AE" w14:paraId="0630ED61" w14:textId="77777777">
      <w:pPr>
        <w:spacing w:after="0" w:line="240" w:lineRule="auto"/>
      </w:pPr>
      <w:r>
        <w:separator/>
      </w:r>
    </w:p>
  </w:endnote>
  <w:endnote w:type="continuationSeparator" w:id="0">
    <w:p w:rsidR="004541AE" w:rsidRDefault="004541AE" w14:paraId="4A897F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A068F0" w14:paraId="453CABFA"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000000" w14:paraId="439E7B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rsidR="00647B2E" w:rsidP="00D72885" w:rsidRDefault="00A068F0" w14:paraId="26DCD3A3" w14:textId="77777777">
        <w:pPr>
          <w:pStyle w:val="Footer"/>
          <w:framePr w:wrap="none" w:hAnchor="margin" w:vAnchor="text" w:xAlign="right" w:y="1"/>
          <w:rPr>
            <w:rStyle w:val="PageNumber"/>
          </w:rPr>
        </w:pPr>
        <w:r w:rsidRPr="00A068F0">
          <w:rPr>
            <w:rStyle w:val="PageNumber"/>
            <w:rFonts w:ascii="Arial" w:hAnsi="Arial" w:cs="Arial"/>
          </w:rPr>
          <w:fldChar w:fldCharType="begin"/>
        </w:r>
        <w:r w:rsidRPr="00A068F0">
          <w:rPr>
            <w:rStyle w:val="PageNumber"/>
            <w:rFonts w:ascii="Arial" w:hAnsi="Arial" w:cs="Arial"/>
          </w:rPr>
          <w:instrText xml:space="preserve"> PAGE </w:instrText>
        </w:r>
        <w:r w:rsidRPr="00A068F0">
          <w:rPr>
            <w:rStyle w:val="PageNumber"/>
            <w:rFonts w:ascii="Arial" w:hAnsi="Arial" w:cs="Arial"/>
          </w:rPr>
          <w:fldChar w:fldCharType="separate"/>
        </w:r>
        <w:r w:rsidRPr="00A068F0">
          <w:rPr>
            <w:rStyle w:val="PageNumber"/>
            <w:rFonts w:ascii="Arial" w:hAnsi="Arial" w:cs="Arial"/>
            <w:noProof/>
          </w:rPr>
          <w:t>2</w:t>
        </w:r>
        <w:r w:rsidRPr="00A068F0">
          <w:rPr>
            <w:rStyle w:val="PageNumber"/>
            <w:rFonts w:ascii="Arial" w:hAnsi="Arial" w:cs="Arial"/>
          </w:rPr>
          <w:fldChar w:fldCharType="end"/>
        </w:r>
      </w:p>
    </w:sdtContent>
  </w:sdt>
  <w:p w:rsidR="00647B2E" w:rsidP="00647B2E" w:rsidRDefault="00000000" w14:paraId="00AFD32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1AE" w:rsidRDefault="004541AE" w14:paraId="6B1DC0F9" w14:textId="77777777">
      <w:pPr>
        <w:spacing w:after="0" w:line="240" w:lineRule="auto"/>
      </w:pPr>
      <w:r>
        <w:separator/>
      </w:r>
    </w:p>
  </w:footnote>
  <w:footnote w:type="continuationSeparator" w:id="0">
    <w:p w:rsidR="004541AE" w:rsidRDefault="004541AE" w14:paraId="44AE1D9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7C84"/>
    <w:multiLevelType w:val="hybridMultilevel"/>
    <w:tmpl w:val="88769A5A"/>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463B058D"/>
    <w:multiLevelType w:val="hybridMultilevel"/>
    <w:tmpl w:val="4B00C5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698974C3"/>
    <w:multiLevelType w:val="hybridMultilevel"/>
    <w:tmpl w:val="5EDCAD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7CB57A5A"/>
    <w:multiLevelType w:val="hybridMultilevel"/>
    <w:tmpl w:val="240E71E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6949149">
    <w:abstractNumId w:val="0"/>
  </w:num>
  <w:num w:numId="2" w16cid:durableId="1202281860">
    <w:abstractNumId w:val="1"/>
  </w:num>
  <w:num w:numId="3" w16cid:durableId="1731809492">
    <w:abstractNumId w:val="2"/>
  </w:num>
  <w:num w:numId="4" w16cid:durableId="386685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F0"/>
    <w:rsid w:val="00332137"/>
    <w:rsid w:val="004541AE"/>
    <w:rsid w:val="00471DB5"/>
    <w:rsid w:val="008006DB"/>
    <w:rsid w:val="00A068F0"/>
    <w:rsid w:val="00B03F2B"/>
    <w:rsid w:val="189A81E7"/>
    <w:rsid w:val="245D5843"/>
    <w:rsid w:val="4B7E464A"/>
    <w:rsid w:val="52F842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7169"/>
  <w15:chartTrackingRefBased/>
  <w15:docId w15:val="{669863D5-82DD-40DC-97F0-AD1185A1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A068F0"/>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A068F0"/>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A068F0"/>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A068F0"/>
  </w:style>
  <w:style w:type="table" w:styleId="TableGridLight">
    <w:name w:val="Grid Table Light"/>
    <w:basedOn w:val="TableNormal"/>
    <w:uiPriority w:val="40"/>
    <w:rsid w:val="00A068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8789c9c1aa9740b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5365b79-3e70-4d5a-9ad1-6952656789d3}"/>
      </w:docPartPr>
      <w:docPartBody>
        <w:p w14:paraId="3FAEA5B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1B1BABDE-9E3B-4686-B52A-B50D0036B8C9}"/>
</file>

<file path=customXml/itemProps2.xml><?xml version="1.0" encoding="utf-8"?>
<ds:datastoreItem xmlns:ds="http://schemas.openxmlformats.org/officeDocument/2006/customXml" ds:itemID="{CA64096D-A98B-4853-9F37-5835A4863559}"/>
</file>

<file path=customXml/itemProps3.xml><?xml version="1.0" encoding="utf-8"?>
<ds:datastoreItem xmlns:ds="http://schemas.openxmlformats.org/officeDocument/2006/customXml" ds:itemID="{B83C92BF-FBEE-4E6A-8DEA-6675FCFDE7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Lesley Mercer</cp:lastModifiedBy>
  <cp:revision>5</cp:revision>
  <dcterms:created xsi:type="dcterms:W3CDTF">2023-03-17T14:34:00Z</dcterms:created>
  <dcterms:modified xsi:type="dcterms:W3CDTF">2023-07-25T16:03:05Z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