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470DD" w14:textId="77777777" w:rsidR="006C6B01" w:rsidRPr="002C17C8" w:rsidRDefault="00740D0F" w:rsidP="006C6B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Safe Job</w:t>
      </w:r>
      <w:r w:rsidR="00720E03">
        <w:rPr>
          <w:b/>
          <w:sz w:val="32"/>
          <w:szCs w:val="32"/>
        </w:rPr>
        <w:t xml:space="preserve"> Procedures</w:t>
      </w:r>
      <w:r w:rsidR="00A6509A">
        <w:rPr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C6B01" w:rsidRPr="006F14B6" w14:paraId="269FF545" w14:textId="77777777" w:rsidTr="001A49D8">
        <w:tc>
          <w:tcPr>
            <w:tcW w:w="3192" w:type="dxa"/>
          </w:tcPr>
          <w:p w14:paraId="495AB5D6" w14:textId="77777777" w:rsidR="006C6B01" w:rsidRPr="006F14B6" w:rsidRDefault="006C6B01" w:rsidP="001E6B4F">
            <w:pPr>
              <w:rPr>
                <w:sz w:val="24"/>
                <w:szCs w:val="24"/>
              </w:rPr>
            </w:pPr>
            <w:r w:rsidRPr="006F14B6">
              <w:rPr>
                <w:sz w:val="24"/>
                <w:szCs w:val="24"/>
              </w:rPr>
              <w:t>Name of Job:</w:t>
            </w:r>
          </w:p>
          <w:p w14:paraId="37FEADC8" w14:textId="77777777" w:rsidR="006F14B6" w:rsidRPr="006F14B6" w:rsidRDefault="006F14B6" w:rsidP="006F14B6">
            <w:pPr>
              <w:rPr>
                <w:rFonts w:cs="Times New Roman"/>
                <w:b/>
                <w:sz w:val="24"/>
                <w:szCs w:val="24"/>
              </w:rPr>
            </w:pPr>
            <w:r w:rsidRPr="006F14B6">
              <w:rPr>
                <w:rFonts w:cs="Times New Roman"/>
                <w:b/>
                <w:sz w:val="24"/>
                <w:szCs w:val="24"/>
              </w:rPr>
              <w:t>Installation of Trench Box</w:t>
            </w:r>
          </w:p>
          <w:p w14:paraId="405D9FBB" w14:textId="77777777" w:rsidR="006C6B01" w:rsidRPr="006F14B6" w:rsidRDefault="006C6B01" w:rsidP="006F14B6">
            <w:pPr>
              <w:widowControl w:val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62C5AD1C" w14:textId="77777777" w:rsidR="006C6B01" w:rsidRPr="006F14B6" w:rsidRDefault="006C6B01" w:rsidP="001E6B4F">
            <w:pPr>
              <w:rPr>
                <w:sz w:val="24"/>
                <w:szCs w:val="24"/>
              </w:rPr>
            </w:pPr>
            <w:r w:rsidRPr="006F14B6">
              <w:rPr>
                <w:sz w:val="24"/>
                <w:szCs w:val="24"/>
              </w:rPr>
              <w:t>Development Date:</w:t>
            </w:r>
          </w:p>
          <w:p w14:paraId="548F05C1" w14:textId="77777777" w:rsidR="006C6B01" w:rsidRPr="006F14B6" w:rsidRDefault="001A49D8" w:rsidP="001E6B4F">
            <w:pPr>
              <w:rPr>
                <w:b/>
                <w:sz w:val="24"/>
                <w:szCs w:val="24"/>
              </w:rPr>
            </w:pPr>
            <w:r w:rsidRPr="006F14B6">
              <w:rPr>
                <w:b/>
                <w:sz w:val="24"/>
                <w:szCs w:val="24"/>
              </w:rPr>
              <w:t>March 30th</w:t>
            </w:r>
            <w:r w:rsidR="009753D7" w:rsidRPr="006F14B6">
              <w:rPr>
                <w:b/>
                <w:sz w:val="24"/>
                <w:szCs w:val="24"/>
              </w:rPr>
              <w:t>, 2011</w:t>
            </w:r>
          </w:p>
        </w:tc>
        <w:tc>
          <w:tcPr>
            <w:tcW w:w="3192" w:type="dxa"/>
          </w:tcPr>
          <w:p w14:paraId="0DDC9D40" w14:textId="77777777" w:rsidR="006C6B01" w:rsidRPr="006F14B6" w:rsidRDefault="006C6B01" w:rsidP="001E6B4F">
            <w:pPr>
              <w:rPr>
                <w:sz w:val="24"/>
                <w:szCs w:val="24"/>
              </w:rPr>
            </w:pPr>
            <w:r w:rsidRPr="006F14B6">
              <w:rPr>
                <w:sz w:val="24"/>
                <w:szCs w:val="24"/>
              </w:rPr>
              <w:t>Developed By:</w:t>
            </w:r>
          </w:p>
          <w:p w14:paraId="63895572" w14:textId="4975433B" w:rsidR="006C6B01" w:rsidRPr="006F14B6" w:rsidRDefault="002244DF" w:rsidP="001E6B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CSNS</w:t>
            </w:r>
          </w:p>
        </w:tc>
      </w:tr>
    </w:tbl>
    <w:p w14:paraId="61911F65" w14:textId="77777777" w:rsidR="006C6B01" w:rsidRPr="006F14B6" w:rsidRDefault="006C6B01" w:rsidP="006C6B01">
      <w:pPr>
        <w:spacing w:line="240" w:lineRule="auto"/>
        <w:jc w:val="center"/>
        <w:rPr>
          <w:b/>
          <w:sz w:val="24"/>
          <w:szCs w:val="24"/>
        </w:rPr>
      </w:pPr>
      <w:r w:rsidRPr="006F14B6">
        <w:rPr>
          <w:b/>
          <w:sz w:val="24"/>
          <w:szCs w:val="24"/>
        </w:rPr>
        <w:t>Possible Hazards Present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6F14B6" w14:paraId="701E4699" w14:textId="77777777" w:rsidTr="001E6B4F">
        <w:tc>
          <w:tcPr>
            <w:tcW w:w="2394" w:type="dxa"/>
          </w:tcPr>
          <w:p w14:paraId="176E62E6" w14:textId="77777777" w:rsidR="006F14B6" w:rsidRPr="006F14B6" w:rsidRDefault="006F14B6" w:rsidP="006F14B6">
            <w:pPr>
              <w:rPr>
                <w:rFonts w:cs="Times New Roman"/>
                <w:sz w:val="24"/>
                <w:szCs w:val="24"/>
              </w:rPr>
            </w:pPr>
            <w:r w:rsidRPr="006F14B6">
              <w:rPr>
                <w:rFonts w:cs="Times New Roman"/>
                <w:sz w:val="24"/>
                <w:szCs w:val="24"/>
              </w:rPr>
              <w:t>Asphyxiation</w:t>
            </w:r>
          </w:p>
          <w:p w14:paraId="00D4D90A" w14:textId="77777777" w:rsidR="00667075" w:rsidRPr="006F14B6" w:rsidRDefault="00667075" w:rsidP="006F14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097130D" w14:textId="77777777" w:rsidR="006F14B6" w:rsidRPr="006F14B6" w:rsidRDefault="006F14B6" w:rsidP="006F14B6">
            <w:pPr>
              <w:rPr>
                <w:rFonts w:cs="Times New Roman"/>
                <w:sz w:val="24"/>
                <w:szCs w:val="24"/>
              </w:rPr>
            </w:pPr>
            <w:r w:rsidRPr="006F14B6">
              <w:rPr>
                <w:rFonts w:cs="Times New Roman"/>
                <w:sz w:val="24"/>
                <w:szCs w:val="24"/>
              </w:rPr>
              <w:t>Loose grounding</w:t>
            </w:r>
          </w:p>
          <w:p w14:paraId="3EC298F7" w14:textId="77777777" w:rsidR="00667075" w:rsidRPr="006F14B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4A730665" w14:textId="77777777" w:rsidR="006F14B6" w:rsidRPr="006F14B6" w:rsidRDefault="006F14B6" w:rsidP="006F14B6">
            <w:pPr>
              <w:rPr>
                <w:rFonts w:cs="Times New Roman"/>
                <w:sz w:val="24"/>
                <w:szCs w:val="24"/>
              </w:rPr>
            </w:pPr>
            <w:r w:rsidRPr="006F14B6">
              <w:rPr>
                <w:rFonts w:cs="Times New Roman"/>
                <w:sz w:val="24"/>
                <w:szCs w:val="24"/>
              </w:rPr>
              <w:t>Muscle strain</w:t>
            </w:r>
          </w:p>
          <w:p w14:paraId="39C926EF" w14:textId="77777777" w:rsidR="00667075" w:rsidRPr="006F14B6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4E77B48" w14:textId="77777777" w:rsidR="006F14B6" w:rsidRPr="006F14B6" w:rsidRDefault="006F14B6" w:rsidP="006F14B6">
            <w:pPr>
              <w:rPr>
                <w:rFonts w:cs="Times New Roman"/>
                <w:sz w:val="24"/>
                <w:szCs w:val="24"/>
              </w:rPr>
            </w:pPr>
            <w:r w:rsidRPr="006F14B6">
              <w:rPr>
                <w:rFonts w:cs="Times New Roman"/>
                <w:sz w:val="24"/>
                <w:szCs w:val="24"/>
              </w:rPr>
              <w:t>Fall injuries</w:t>
            </w:r>
          </w:p>
          <w:p w14:paraId="6F717EE7" w14:textId="77777777" w:rsidR="00667075" w:rsidRPr="006F14B6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7075" w:rsidRPr="006F14B6" w14:paraId="03A19824" w14:textId="77777777" w:rsidTr="001E6B4F">
        <w:tc>
          <w:tcPr>
            <w:tcW w:w="2394" w:type="dxa"/>
          </w:tcPr>
          <w:p w14:paraId="54873DF6" w14:textId="77777777" w:rsidR="00667075" w:rsidRPr="006F14B6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360F33C" w14:textId="77777777" w:rsidR="00667075" w:rsidRPr="006F14B6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9604214" w14:textId="77777777" w:rsidR="00667075" w:rsidRPr="006F14B6" w:rsidRDefault="00667075" w:rsidP="00F9259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CD3C7B8" w14:textId="77777777" w:rsidR="00667075" w:rsidRPr="006F14B6" w:rsidRDefault="00667075" w:rsidP="00F92590">
            <w:pPr>
              <w:rPr>
                <w:rFonts w:cs="Times New Roman"/>
                <w:sz w:val="24"/>
                <w:szCs w:val="24"/>
              </w:rPr>
            </w:pPr>
            <w:r w:rsidRPr="006F14B6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69565CB1" w14:textId="77777777" w:rsidR="006C6B01" w:rsidRPr="006F14B6" w:rsidRDefault="006C6B01" w:rsidP="006C6B01">
      <w:pPr>
        <w:jc w:val="center"/>
        <w:rPr>
          <w:b/>
          <w:sz w:val="24"/>
          <w:szCs w:val="24"/>
        </w:rPr>
      </w:pPr>
      <w:r w:rsidRPr="006F14B6">
        <w:rPr>
          <w:b/>
          <w:sz w:val="24"/>
          <w:szCs w:val="24"/>
        </w:rPr>
        <w:t>Personal Protective Equipment (PPE) and Devices Recommended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6F14B6" w14:paraId="2436BC36" w14:textId="77777777" w:rsidTr="00507894">
        <w:tc>
          <w:tcPr>
            <w:tcW w:w="2394" w:type="dxa"/>
          </w:tcPr>
          <w:p w14:paraId="312ED44F" w14:textId="77777777" w:rsidR="006F14B6" w:rsidRPr="006F14B6" w:rsidRDefault="006F14B6" w:rsidP="006F14B6">
            <w:pPr>
              <w:rPr>
                <w:rFonts w:cs="Times New Roman"/>
                <w:sz w:val="24"/>
                <w:szCs w:val="24"/>
              </w:rPr>
            </w:pPr>
            <w:r w:rsidRPr="006F14B6">
              <w:rPr>
                <w:rFonts w:cs="Times New Roman"/>
                <w:sz w:val="24"/>
                <w:szCs w:val="24"/>
              </w:rPr>
              <w:t>Steel toed boots</w:t>
            </w:r>
          </w:p>
          <w:p w14:paraId="6C93A4A7" w14:textId="77777777" w:rsidR="00667075" w:rsidRPr="006F14B6" w:rsidRDefault="00667075" w:rsidP="006F14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7207F38" w14:textId="77777777" w:rsidR="006F14B6" w:rsidRPr="006F14B6" w:rsidRDefault="006F14B6" w:rsidP="006F14B6">
            <w:pPr>
              <w:rPr>
                <w:rFonts w:cs="Times New Roman"/>
                <w:sz w:val="24"/>
                <w:szCs w:val="24"/>
              </w:rPr>
            </w:pPr>
            <w:r w:rsidRPr="006F14B6">
              <w:rPr>
                <w:rFonts w:cs="Times New Roman"/>
                <w:sz w:val="24"/>
                <w:szCs w:val="24"/>
              </w:rPr>
              <w:t>Eye protection</w:t>
            </w:r>
          </w:p>
          <w:p w14:paraId="34BD7E8E" w14:textId="77777777" w:rsidR="00667075" w:rsidRPr="006F14B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64ACE720" w14:textId="77777777" w:rsidR="006F14B6" w:rsidRPr="006F14B6" w:rsidRDefault="006F14B6" w:rsidP="006F14B6">
            <w:pPr>
              <w:rPr>
                <w:rFonts w:cs="Times New Roman"/>
                <w:sz w:val="24"/>
                <w:szCs w:val="24"/>
              </w:rPr>
            </w:pPr>
            <w:r w:rsidRPr="006F14B6">
              <w:rPr>
                <w:rFonts w:cs="Times New Roman"/>
                <w:sz w:val="24"/>
                <w:szCs w:val="24"/>
              </w:rPr>
              <w:t>Hand protection</w:t>
            </w:r>
          </w:p>
          <w:p w14:paraId="582B92C9" w14:textId="77777777" w:rsidR="00667075" w:rsidRPr="006F14B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1AAB12E5" w14:textId="77777777" w:rsidR="006F14B6" w:rsidRPr="006F14B6" w:rsidRDefault="006F14B6" w:rsidP="006F14B6">
            <w:pPr>
              <w:rPr>
                <w:rFonts w:cs="Times New Roman"/>
                <w:sz w:val="24"/>
                <w:szCs w:val="24"/>
              </w:rPr>
            </w:pPr>
            <w:r w:rsidRPr="006F14B6">
              <w:rPr>
                <w:rFonts w:cs="Times New Roman"/>
                <w:sz w:val="24"/>
                <w:szCs w:val="24"/>
              </w:rPr>
              <w:t>Hard hat</w:t>
            </w:r>
          </w:p>
          <w:p w14:paraId="3000A7EB" w14:textId="77777777" w:rsidR="00667075" w:rsidRPr="006F14B6" w:rsidRDefault="00667075" w:rsidP="00C1643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67075" w:rsidRPr="006F14B6" w14:paraId="65C8B1B9" w14:textId="77777777" w:rsidTr="00507894">
        <w:tc>
          <w:tcPr>
            <w:tcW w:w="2394" w:type="dxa"/>
          </w:tcPr>
          <w:p w14:paraId="62DF354A" w14:textId="77777777" w:rsidR="006F14B6" w:rsidRPr="006F14B6" w:rsidRDefault="006F14B6" w:rsidP="006F14B6">
            <w:pPr>
              <w:rPr>
                <w:rFonts w:cs="Times New Roman"/>
                <w:sz w:val="24"/>
                <w:szCs w:val="24"/>
              </w:rPr>
            </w:pPr>
            <w:r w:rsidRPr="006F14B6">
              <w:rPr>
                <w:rFonts w:cs="Times New Roman"/>
                <w:sz w:val="24"/>
                <w:szCs w:val="24"/>
              </w:rPr>
              <w:t>Visibility vest</w:t>
            </w:r>
          </w:p>
          <w:p w14:paraId="280C3146" w14:textId="77777777" w:rsidR="00667075" w:rsidRPr="006F14B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76CB18A7" w14:textId="77777777" w:rsidR="006F14B6" w:rsidRPr="006F14B6" w:rsidRDefault="006F14B6" w:rsidP="006F14B6">
            <w:pPr>
              <w:rPr>
                <w:rFonts w:cs="Times New Roman"/>
                <w:sz w:val="24"/>
                <w:szCs w:val="24"/>
              </w:rPr>
            </w:pPr>
            <w:r w:rsidRPr="006F14B6">
              <w:rPr>
                <w:rFonts w:cs="Times New Roman"/>
                <w:sz w:val="24"/>
                <w:szCs w:val="24"/>
              </w:rPr>
              <w:t>Hearing protection</w:t>
            </w:r>
          </w:p>
          <w:p w14:paraId="687DB0C8" w14:textId="77777777" w:rsidR="00667075" w:rsidRPr="006F14B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38F3DB13" w14:textId="77777777" w:rsidR="00667075" w:rsidRPr="006F14B6" w:rsidRDefault="00667075" w:rsidP="00F92590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7E282963" w14:textId="77777777" w:rsidR="00667075" w:rsidRPr="006F14B6" w:rsidRDefault="00667075" w:rsidP="0066707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5F5702A9" w14:textId="77777777" w:rsidR="00880B0A" w:rsidRPr="006F14B6" w:rsidRDefault="00880B0A">
      <w:pPr>
        <w:rPr>
          <w:sz w:val="24"/>
          <w:szCs w:val="24"/>
        </w:rPr>
      </w:pPr>
    </w:p>
    <w:p w14:paraId="280E0249" w14:textId="77777777" w:rsidR="00720E03" w:rsidRPr="00740D0F" w:rsidRDefault="007E5C3E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 is a proper safe job</w:t>
      </w:r>
      <w:r w:rsidR="00740D0F">
        <w:rPr>
          <w:b/>
          <w:sz w:val="28"/>
          <w:szCs w:val="28"/>
        </w:rPr>
        <w:t xml:space="preserve"> procedure to follow? </w:t>
      </w:r>
    </w:p>
    <w:p w14:paraId="3C7A6BC8" w14:textId="77777777" w:rsidR="00720E03" w:rsidRPr="006F14B6" w:rsidRDefault="00720E03">
      <w:pPr>
        <w:rPr>
          <w:b/>
          <w:sz w:val="24"/>
          <w:szCs w:val="24"/>
        </w:rPr>
      </w:pPr>
    </w:p>
    <w:p w14:paraId="3F85B983" w14:textId="77777777" w:rsidR="006F14B6" w:rsidRPr="006F14B6" w:rsidRDefault="006F14B6" w:rsidP="006F14B6">
      <w:pPr>
        <w:pStyle w:val="ListParagraph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6F14B6">
        <w:rPr>
          <w:rFonts w:cs="Times New Roman"/>
          <w:sz w:val="24"/>
          <w:szCs w:val="24"/>
        </w:rPr>
        <w:t>Assign a spotter who will be in charge of signaling operator and guiding trench box in trench</w:t>
      </w:r>
    </w:p>
    <w:p w14:paraId="082AB8F9" w14:textId="77777777" w:rsidR="006F14B6" w:rsidRPr="006F14B6" w:rsidRDefault="006F14B6" w:rsidP="006F14B6">
      <w:pPr>
        <w:pStyle w:val="ListParagraph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6F14B6">
        <w:rPr>
          <w:rFonts w:cs="Times New Roman"/>
          <w:sz w:val="24"/>
          <w:szCs w:val="24"/>
        </w:rPr>
        <w:t>Check grounding to ensure it is stable</w:t>
      </w:r>
    </w:p>
    <w:p w14:paraId="6A06EEE3" w14:textId="77777777" w:rsidR="006F14B6" w:rsidRPr="006F14B6" w:rsidRDefault="006F14B6" w:rsidP="006F14B6">
      <w:pPr>
        <w:pStyle w:val="ListParagraph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6F14B6">
        <w:rPr>
          <w:rFonts w:cs="Times New Roman"/>
          <w:sz w:val="24"/>
          <w:szCs w:val="24"/>
        </w:rPr>
        <w:t>Ensure trench box is properly rigged to the machine by a competent rigger</w:t>
      </w:r>
    </w:p>
    <w:p w14:paraId="270770C7" w14:textId="77777777" w:rsidR="006F14B6" w:rsidRPr="006F14B6" w:rsidRDefault="006F14B6" w:rsidP="006F14B6">
      <w:pPr>
        <w:pStyle w:val="ListParagraph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6F14B6">
        <w:rPr>
          <w:rFonts w:cs="Times New Roman"/>
          <w:sz w:val="24"/>
          <w:szCs w:val="24"/>
        </w:rPr>
        <w:t>Begin the lift when all workers are at a safe distance and spotter signals to position over trench</w:t>
      </w:r>
    </w:p>
    <w:p w14:paraId="637E54DD" w14:textId="77777777" w:rsidR="006F14B6" w:rsidRPr="006F14B6" w:rsidRDefault="006F14B6" w:rsidP="006F14B6">
      <w:pPr>
        <w:pStyle w:val="ListParagraph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6F14B6">
        <w:rPr>
          <w:rFonts w:cs="Times New Roman"/>
          <w:sz w:val="24"/>
          <w:szCs w:val="24"/>
        </w:rPr>
        <w:t>Slowly and cautiously lift trench box and follow direction of the spotter to position over trench</w:t>
      </w:r>
    </w:p>
    <w:p w14:paraId="008A8292" w14:textId="77777777" w:rsidR="006F14B6" w:rsidRPr="006F14B6" w:rsidRDefault="006F14B6" w:rsidP="006F14B6">
      <w:pPr>
        <w:pStyle w:val="ListParagraph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6F14B6">
        <w:rPr>
          <w:rFonts w:cs="Times New Roman"/>
          <w:sz w:val="24"/>
          <w:szCs w:val="24"/>
        </w:rPr>
        <w:t>Lower trench box as per spotter, be sure to keep trench box level</w:t>
      </w:r>
    </w:p>
    <w:p w14:paraId="5CBFDE2C" w14:textId="77777777" w:rsidR="006F14B6" w:rsidRPr="006F14B6" w:rsidRDefault="006F14B6" w:rsidP="006F14B6">
      <w:pPr>
        <w:pStyle w:val="ListParagraph"/>
        <w:numPr>
          <w:ilvl w:val="0"/>
          <w:numId w:val="9"/>
        </w:numPr>
        <w:spacing w:after="0"/>
        <w:rPr>
          <w:rFonts w:cs="Times New Roman"/>
          <w:sz w:val="24"/>
          <w:szCs w:val="24"/>
        </w:rPr>
      </w:pPr>
      <w:r w:rsidRPr="006F14B6">
        <w:rPr>
          <w:rFonts w:cs="Times New Roman"/>
          <w:sz w:val="24"/>
          <w:szCs w:val="24"/>
        </w:rPr>
        <w:t>Once trench box is in place wait for direction as to when it is clear to back away from the trench</w:t>
      </w:r>
    </w:p>
    <w:p w14:paraId="73DDA520" w14:textId="4D5C4F2C" w:rsidR="00667075" w:rsidRPr="002B323A" w:rsidRDefault="006F14B6" w:rsidP="00392F86">
      <w:pPr>
        <w:pStyle w:val="ListParagraph"/>
        <w:numPr>
          <w:ilvl w:val="0"/>
          <w:numId w:val="9"/>
        </w:numPr>
        <w:spacing w:after="0"/>
        <w:rPr>
          <w:b/>
        </w:rPr>
      </w:pPr>
      <w:r w:rsidRPr="002B323A">
        <w:rPr>
          <w:rFonts w:cs="Times New Roman"/>
          <w:sz w:val="24"/>
          <w:szCs w:val="24"/>
        </w:rPr>
        <w:t>Back away slowly</w:t>
      </w:r>
      <w:bookmarkStart w:id="0" w:name="_GoBack"/>
      <w:bookmarkEnd w:id="0"/>
    </w:p>
    <w:sectPr w:rsidR="00667075" w:rsidRPr="002B323A" w:rsidSect="00683191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9A441" w14:textId="77777777" w:rsidR="00B07311" w:rsidRDefault="00B07311" w:rsidP="006C6B01">
      <w:pPr>
        <w:spacing w:after="0" w:line="240" w:lineRule="auto"/>
      </w:pPr>
      <w:r>
        <w:separator/>
      </w:r>
    </w:p>
  </w:endnote>
  <w:endnote w:type="continuationSeparator" w:id="0">
    <w:p w14:paraId="34AD598A" w14:textId="77777777" w:rsidR="00B07311" w:rsidRDefault="00B07311" w:rsidP="006C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119E2" w14:textId="77777777" w:rsidR="002244DF" w:rsidRPr="00FE5156" w:rsidRDefault="002244DF" w:rsidP="002244DF">
    <w:pPr>
      <w:rPr>
        <w:sz w:val="16"/>
        <w:szCs w:val="16"/>
      </w:rPr>
    </w:pPr>
    <w:bookmarkStart w:id="2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2"/>
  <w:p w14:paraId="323F9D65" w14:textId="77777777" w:rsidR="006C6B01" w:rsidRDefault="006C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4AAC6" w14:textId="77777777" w:rsidR="00B07311" w:rsidRDefault="00B07311" w:rsidP="006C6B01">
      <w:pPr>
        <w:spacing w:after="0" w:line="240" w:lineRule="auto"/>
      </w:pPr>
      <w:r>
        <w:separator/>
      </w:r>
    </w:p>
  </w:footnote>
  <w:footnote w:type="continuationSeparator" w:id="0">
    <w:p w14:paraId="0C6D636C" w14:textId="77777777" w:rsidR="00B07311" w:rsidRDefault="00B07311" w:rsidP="006C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5E854" w14:textId="77777777" w:rsidR="002244DF" w:rsidRDefault="002B323A">
    <w:pPr>
      <w:pStyle w:val="Header"/>
    </w:pPr>
    <w:sdt>
      <w:sdtPr>
        <w:id w:val="353408708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25BEE43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608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3119"/>
      <w:gridCol w:w="5731"/>
    </w:tblGrid>
    <w:tr w:rsidR="002244DF" w14:paraId="79B92076" w14:textId="77777777" w:rsidTr="007F003C">
      <w:tc>
        <w:tcPr>
          <w:tcW w:w="1696" w:type="dxa"/>
          <w:hideMark/>
        </w:tcPr>
        <w:p w14:paraId="5AF5C29B" w14:textId="77777777" w:rsidR="002244DF" w:rsidRDefault="002244DF" w:rsidP="002244DF">
          <w:pPr>
            <w:pStyle w:val="Header"/>
          </w:pPr>
          <w:bookmarkStart w:id="1" w:name="_Hlk519686030"/>
          <w:r>
            <w:object w:dxaOrig="1440" w:dyaOrig="1440" w14:anchorId="33212FB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46082" type="#_x0000_t75" style="position:absolute;margin-left:1.55pt;margin-top:7.8pt;width:1in;height:1in;z-index:251659776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46082" DrawAspect="Content" ObjectID="_1593495278" r:id="rId2"/>
            </w:object>
          </w:r>
        </w:p>
      </w:tc>
      <w:tc>
        <w:tcPr>
          <w:tcW w:w="3119" w:type="dxa"/>
        </w:tcPr>
        <w:p w14:paraId="21378CF3" w14:textId="77777777" w:rsidR="002244DF" w:rsidRDefault="002244DF" w:rsidP="002244DF">
          <w:pPr>
            <w:pStyle w:val="Header"/>
            <w:rPr>
              <w:rFonts w:ascii="Abadi" w:hAnsi="Abadi" w:cstheme="majorHAnsi"/>
            </w:rPr>
          </w:pPr>
        </w:p>
        <w:p w14:paraId="6B271B8B" w14:textId="77777777" w:rsidR="002244DF" w:rsidRDefault="002244DF" w:rsidP="002244DF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56589875" w14:textId="77777777" w:rsidR="002244DF" w:rsidRDefault="002244DF" w:rsidP="002244DF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1FDDAF2D" w14:textId="77777777" w:rsidR="002244DF" w:rsidRDefault="002244DF" w:rsidP="002244DF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16960FB1" w14:textId="77777777" w:rsidR="002244DF" w:rsidRDefault="002244DF" w:rsidP="002244DF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15E4B193" w14:textId="77777777" w:rsidR="002244DF" w:rsidRDefault="002244DF" w:rsidP="002244DF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>Fax: 902 468 8843</w:t>
          </w:r>
        </w:p>
        <w:p w14:paraId="017D17B1" w14:textId="77777777" w:rsidR="002244DF" w:rsidRDefault="002244DF" w:rsidP="002244DF">
          <w:pPr>
            <w:pStyle w:val="Header"/>
            <w:tabs>
              <w:tab w:val="right" w:pos="8789"/>
            </w:tabs>
            <w:rPr>
              <w:rFonts w:ascii="Abadi" w:hAnsi="Abadi" w:cstheme="majorHAnsi"/>
            </w:rPr>
          </w:pPr>
          <w:r>
            <w:rPr>
              <w:rFonts w:ascii="Abadi" w:hAnsi="Abadi" w:cstheme="majorHAnsi"/>
              <w:color w:val="ED6E17"/>
              <w:sz w:val="18"/>
              <w:szCs w:val="18"/>
            </w:rPr>
            <w:t>Web: www.constructionsafetyns.ca</w:t>
          </w:r>
        </w:p>
      </w:tc>
      <w:tc>
        <w:tcPr>
          <w:tcW w:w="5731" w:type="dxa"/>
        </w:tcPr>
        <w:p w14:paraId="37029920" w14:textId="77777777" w:rsidR="002244DF" w:rsidRDefault="002244DF" w:rsidP="002244DF">
          <w:pPr>
            <w:pStyle w:val="Header"/>
            <w:rPr>
              <w:rFonts w:ascii="Arial" w:hAnsi="Arial" w:cs="Arial"/>
            </w:rPr>
          </w:pPr>
        </w:p>
      </w:tc>
      <w:bookmarkEnd w:id="1"/>
    </w:tr>
  </w:tbl>
  <w:p w14:paraId="5FA2C842" w14:textId="1D50B6EA" w:rsidR="006C6B01" w:rsidRDefault="006C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517"/>
    <w:multiLevelType w:val="hybridMultilevel"/>
    <w:tmpl w:val="AC98C26A"/>
    <w:lvl w:ilvl="0" w:tplc="BB3EEB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21755"/>
    <w:multiLevelType w:val="hybridMultilevel"/>
    <w:tmpl w:val="A7CA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76581"/>
    <w:multiLevelType w:val="hybridMultilevel"/>
    <w:tmpl w:val="A77CCAEA"/>
    <w:lvl w:ilvl="0" w:tplc="AB9AC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504C79"/>
    <w:multiLevelType w:val="hybridMultilevel"/>
    <w:tmpl w:val="F47E3F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6083"/>
    <o:shapelayout v:ext="edit">
      <o:idmap v:ext="edit" data="4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125DC"/>
    <w:rsid w:val="00035E4E"/>
    <w:rsid w:val="00076ADE"/>
    <w:rsid w:val="000C1C64"/>
    <w:rsid w:val="001555B6"/>
    <w:rsid w:val="00157C86"/>
    <w:rsid w:val="00190DBC"/>
    <w:rsid w:val="001A49D8"/>
    <w:rsid w:val="001C47A8"/>
    <w:rsid w:val="001D3C16"/>
    <w:rsid w:val="002110D5"/>
    <w:rsid w:val="002244DF"/>
    <w:rsid w:val="00226596"/>
    <w:rsid w:val="00281EC2"/>
    <w:rsid w:val="002B323A"/>
    <w:rsid w:val="00331418"/>
    <w:rsid w:val="003872B6"/>
    <w:rsid w:val="003900B5"/>
    <w:rsid w:val="00411366"/>
    <w:rsid w:val="00447D7C"/>
    <w:rsid w:val="00470671"/>
    <w:rsid w:val="00477E44"/>
    <w:rsid w:val="004E02F0"/>
    <w:rsid w:val="005F0660"/>
    <w:rsid w:val="00661415"/>
    <w:rsid w:val="00667075"/>
    <w:rsid w:val="00683191"/>
    <w:rsid w:val="006A0380"/>
    <w:rsid w:val="006A2888"/>
    <w:rsid w:val="006B4592"/>
    <w:rsid w:val="006C6B01"/>
    <w:rsid w:val="006F14B6"/>
    <w:rsid w:val="00710D14"/>
    <w:rsid w:val="00720E03"/>
    <w:rsid w:val="00740D0F"/>
    <w:rsid w:val="00747D3B"/>
    <w:rsid w:val="00754848"/>
    <w:rsid w:val="007A3BDD"/>
    <w:rsid w:val="007D124E"/>
    <w:rsid w:val="007E5C3E"/>
    <w:rsid w:val="00820DBB"/>
    <w:rsid w:val="00854BE0"/>
    <w:rsid w:val="00880B0A"/>
    <w:rsid w:val="009652A1"/>
    <w:rsid w:val="009753D7"/>
    <w:rsid w:val="00A6509A"/>
    <w:rsid w:val="00A70772"/>
    <w:rsid w:val="00A70A61"/>
    <w:rsid w:val="00A7659A"/>
    <w:rsid w:val="00A873ED"/>
    <w:rsid w:val="00B0114E"/>
    <w:rsid w:val="00B07311"/>
    <w:rsid w:val="00B83A97"/>
    <w:rsid w:val="00BA5F64"/>
    <w:rsid w:val="00BC0259"/>
    <w:rsid w:val="00BC5403"/>
    <w:rsid w:val="00C16437"/>
    <w:rsid w:val="00C212C8"/>
    <w:rsid w:val="00C21788"/>
    <w:rsid w:val="00C40EAB"/>
    <w:rsid w:val="00C669BC"/>
    <w:rsid w:val="00C87AC8"/>
    <w:rsid w:val="00CA6670"/>
    <w:rsid w:val="00CC0BCE"/>
    <w:rsid w:val="00CD3C6F"/>
    <w:rsid w:val="00D8005C"/>
    <w:rsid w:val="00D86639"/>
    <w:rsid w:val="00E3615D"/>
    <w:rsid w:val="00E504ED"/>
    <w:rsid w:val="00EB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3"/>
    <o:shapelayout v:ext="edit">
      <o:idmap v:ext="edit" data="1"/>
    </o:shapelayout>
  </w:shapeDefaults>
  <w:decimalSymbol w:val="."/>
  <w:listSeparator w:val=","/>
  <w14:docId w14:val="0FA7D7FF"/>
  <w15:docId w15:val="{8A9C873C-F3B8-4380-8BCE-CD507350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semiHidden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7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NSCSA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SIEGNE</dc:creator>
  <cp:lastModifiedBy>Rhea White</cp:lastModifiedBy>
  <cp:revision>7</cp:revision>
  <dcterms:created xsi:type="dcterms:W3CDTF">2011-05-03T15:33:00Z</dcterms:created>
  <dcterms:modified xsi:type="dcterms:W3CDTF">2018-07-19T11:48:00Z</dcterms:modified>
</cp:coreProperties>
</file>