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951A" w14:textId="04EEA94F" w:rsidR="00AB1EF3" w:rsidRPr="00AB1EF3" w:rsidRDefault="00AB1EF3" w:rsidP="005949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96A9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23CCB" w:rsidRPr="00023CCB">
        <w:rPr>
          <w:rFonts w:ascii="Calibri" w:hAnsi="Calibri"/>
          <w:b/>
          <w:sz w:val="28"/>
          <w:szCs w:val="28"/>
        </w:rPr>
        <w:t>Precast concrete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09F4A232" w14:textId="77777777" w:rsidR="00805E3C" w:rsidRDefault="00805E3C" w:rsidP="00AB1EF3">
      <w:pPr>
        <w:spacing w:after="0" w:line="276" w:lineRule="auto"/>
        <w:rPr>
          <w:rFonts w:ascii="Arial" w:eastAsia="Times New Roman" w:hAnsi="Arial" w:cs="Arial"/>
          <w:bCs/>
        </w:rPr>
      </w:pPr>
    </w:p>
    <w:p w14:paraId="646C49DA" w14:textId="77777777" w:rsidR="00C20E10" w:rsidRPr="00C20E10" w:rsidRDefault="00C20E10" w:rsidP="00C20E1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C20E10">
        <w:rPr>
          <w:rFonts w:ascii="Calibri" w:eastAsia="Calibri" w:hAnsi="Calibri" w:cs="Times New Roman"/>
          <w:b/>
          <w:lang w:val="en-US"/>
        </w:rPr>
        <w:t>What are some good general safe work practices?</w:t>
      </w:r>
    </w:p>
    <w:p w14:paraId="295A0EFB" w14:textId="77777777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b/>
          <w:sz w:val="24"/>
          <w:szCs w:val="24"/>
        </w:rPr>
        <w:t xml:space="preserve">DO </w:t>
      </w:r>
      <w:r w:rsidRPr="00C20E10">
        <w:rPr>
          <w:rFonts w:ascii="Calibri" w:eastAsia="Calibri" w:hAnsi="Calibri" w:cs="Times New Roman"/>
          <w:sz w:val="24"/>
          <w:szCs w:val="24"/>
        </w:rPr>
        <w:t xml:space="preserve">ensure that panels are adequately braced and supported to prevent </w:t>
      </w:r>
      <w:proofErr w:type="gramStart"/>
      <w:r w:rsidRPr="00C20E10">
        <w:rPr>
          <w:rFonts w:ascii="Calibri" w:eastAsia="Calibri" w:hAnsi="Calibri" w:cs="Times New Roman"/>
          <w:sz w:val="24"/>
          <w:szCs w:val="24"/>
        </w:rPr>
        <w:t>collapse</w:t>
      </w:r>
      <w:proofErr w:type="gramEnd"/>
    </w:p>
    <w:p w14:paraId="7EFD8467" w14:textId="77777777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b/>
          <w:sz w:val="24"/>
          <w:szCs w:val="24"/>
        </w:rPr>
        <w:t>DO</w:t>
      </w:r>
      <w:r w:rsidRPr="00C20E10">
        <w:rPr>
          <w:rFonts w:ascii="Calibri" w:eastAsia="Calibri" w:hAnsi="Calibri" w:cs="Times New Roman"/>
          <w:sz w:val="24"/>
          <w:szCs w:val="24"/>
        </w:rPr>
        <w:t xml:space="preserve"> ensure that Lifting inserts must are capable of supporting at least two times the maximum intended load applied to them.</w:t>
      </w:r>
    </w:p>
    <w:p w14:paraId="5ECD5FB9" w14:textId="77777777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b/>
          <w:sz w:val="24"/>
          <w:szCs w:val="24"/>
        </w:rPr>
        <w:t xml:space="preserve">DO </w:t>
      </w:r>
      <w:r w:rsidRPr="00C20E10">
        <w:rPr>
          <w:rFonts w:ascii="Calibri" w:eastAsia="Calibri" w:hAnsi="Calibri" w:cs="Times New Roman"/>
          <w:sz w:val="24"/>
          <w:szCs w:val="24"/>
        </w:rPr>
        <w:t>ensure that only essential employees are permitted under precast concrete that is being lifted or tilted into position.</w:t>
      </w:r>
    </w:p>
    <w:p w14:paraId="07DE233D" w14:textId="77777777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b/>
          <w:sz w:val="24"/>
          <w:szCs w:val="24"/>
        </w:rPr>
        <w:t>DO</w:t>
      </w:r>
      <w:r w:rsidRPr="00C20E10">
        <w:rPr>
          <w:rFonts w:ascii="Calibri" w:eastAsia="Calibri" w:hAnsi="Calibri" w:cs="Times New Roman"/>
          <w:sz w:val="24"/>
          <w:szCs w:val="24"/>
        </w:rPr>
        <w:t xml:space="preserve"> ensure that Lift-slab operations are designed and planned by a registered professional engineer.</w:t>
      </w:r>
    </w:p>
    <w:p w14:paraId="6FFA8544" w14:textId="77777777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b/>
          <w:sz w:val="24"/>
          <w:szCs w:val="24"/>
        </w:rPr>
        <w:t>DO</w:t>
      </w:r>
      <w:r w:rsidRPr="00C20E10">
        <w:rPr>
          <w:rFonts w:ascii="Calibri" w:eastAsia="Calibri" w:hAnsi="Calibri" w:cs="Times New Roman"/>
          <w:sz w:val="24"/>
          <w:szCs w:val="24"/>
        </w:rPr>
        <w:t xml:space="preserve"> ensure that Jacking equipment is capable of supporting at least </w:t>
      </w:r>
      <w:proofErr w:type="gramStart"/>
      <w:r w:rsidRPr="00C20E10">
        <w:rPr>
          <w:rFonts w:ascii="Calibri" w:eastAsia="Calibri" w:hAnsi="Calibri" w:cs="Times New Roman"/>
          <w:sz w:val="24"/>
          <w:szCs w:val="24"/>
        </w:rPr>
        <w:t>two and one half</w:t>
      </w:r>
      <w:proofErr w:type="gramEnd"/>
      <w:r w:rsidRPr="00C20E10">
        <w:rPr>
          <w:rFonts w:ascii="Calibri" w:eastAsia="Calibri" w:hAnsi="Calibri" w:cs="Times New Roman"/>
          <w:sz w:val="24"/>
          <w:szCs w:val="24"/>
        </w:rPr>
        <w:t xml:space="preserve"> times the load being lifted during jacking operations and the equipment must not be overloaded. </w:t>
      </w:r>
    </w:p>
    <w:p w14:paraId="78D7850D" w14:textId="77777777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b/>
          <w:sz w:val="24"/>
          <w:szCs w:val="24"/>
        </w:rPr>
        <w:t>DO NOT</w:t>
      </w:r>
      <w:r w:rsidRPr="00C20E10">
        <w:rPr>
          <w:rFonts w:ascii="Calibri" w:eastAsia="Calibri" w:hAnsi="Calibri" w:cs="Times New Roman"/>
          <w:sz w:val="24"/>
          <w:szCs w:val="24"/>
        </w:rPr>
        <w:t xml:space="preserve"> give permission to any employee, except essential to jacking operation, to be </w:t>
      </w:r>
      <w:r w:rsidRPr="00C20E10">
        <w:rPr>
          <w:rFonts w:ascii="Calibri" w:eastAsia="Calibri" w:hAnsi="Calibri" w:cs="Times New Roman"/>
          <w:sz w:val="24"/>
          <w:szCs w:val="24"/>
        </w:rPr>
        <w:lastRenderedPageBreak/>
        <w:t xml:space="preserve">permitted in the structure while any jacking operation is taking place. </w:t>
      </w:r>
    </w:p>
    <w:p w14:paraId="7F182D98" w14:textId="77777777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b/>
          <w:sz w:val="24"/>
          <w:szCs w:val="24"/>
        </w:rPr>
        <w:t>DO NOT</w:t>
      </w:r>
      <w:r w:rsidRPr="00C20E10">
        <w:rPr>
          <w:rFonts w:ascii="Calibri" w:eastAsia="Calibri" w:hAnsi="Calibri" w:cs="Times New Roman"/>
          <w:sz w:val="24"/>
          <w:szCs w:val="24"/>
        </w:rPr>
        <w:t xml:space="preserve"> Under any circumstances let any employee who is not essential to the jacking operation be permitted under a slab while it is being lifted.</w:t>
      </w:r>
    </w:p>
    <w:p w14:paraId="5D9A1362" w14:textId="77777777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b/>
          <w:sz w:val="24"/>
          <w:szCs w:val="24"/>
        </w:rPr>
        <w:t>DO</w:t>
      </w:r>
      <w:r w:rsidRPr="00C20E10">
        <w:rPr>
          <w:rFonts w:ascii="Calibri" w:eastAsia="Calibri" w:hAnsi="Calibri" w:cs="Times New Roman"/>
          <w:sz w:val="24"/>
          <w:szCs w:val="24"/>
        </w:rPr>
        <w:t xml:space="preserve"> ensure that a limited access zone is established to ensure personnel are not at risk should supports or bracing fail.</w:t>
      </w:r>
    </w:p>
    <w:p w14:paraId="3E0A02F5" w14:textId="77777777" w:rsidR="006733CF" w:rsidRPr="00C20E10" w:rsidRDefault="006733CF" w:rsidP="006733CF">
      <w:pPr>
        <w:spacing w:after="200" w:line="276" w:lineRule="auto"/>
        <w:rPr>
          <w:rFonts w:ascii="Calibri" w:eastAsia="Calibri" w:hAnsi="Calibri" w:cs="Times New Roman"/>
        </w:rPr>
      </w:pPr>
    </w:p>
    <w:p w14:paraId="0BE957D8" w14:textId="77777777" w:rsidR="00AD7D31" w:rsidRPr="006733CF" w:rsidRDefault="00AD7D31" w:rsidP="006733CF">
      <w:pPr>
        <w:spacing w:after="200" w:line="276" w:lineRule="auto"/>
        <w:rPr>
          <w:rFonts w:ascii="Arial" w:eastAsia="Times New Roman" w:hAnsi="Arial" w:cs="Arial"/>
          <w:bCs/>
          <w:lang w:val="en-US"/>
        </w:rPr>
      </w:pPr>
    </w:p>
    <w:sectPr w:rsidR="00AD7D31" w:rsidRPr="006733CF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47EB" w14:textId="77777777" w:rsidR="00D000E3" w:rsidRDefault="00D000E3">
      <w:pPr>
        <w:spacing w:after="0" w:line="240" w:lineRule="auto"/>
      </w:pPr>
      <w:r>
        <w:separator/>
      </w:r>
    </w:p>
  </w:endnote>
  <w:endnote w:type="continuationSeparator" w:id="0">
    <w:p w14:paraId="079DA6CF" w14:textId="77777777" w:rsidR="00D000E3" w:rsidRDefault="00D0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5471AB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5471AB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74D1" w14:textId="77777777" w:rsidR="00D000E3" w:rsidRDefault="00D000E3">
      <w:pPr>
        <w:spacing w:after="0" w:line="240" w:lineRule="auto"/>
      </w:pPr>
      <w:r>
        <w:separator/>
      </w:r>
    </w:p>
  </w:footnote>
  <w:footnote w:type="continuationSeparator" w:id="0">
    <w:p w14:paraId="1C2C210F" w14:textId="77777777" w:rsidR="00D000E3" w:rsidRDefault="00D00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416129"/>
    <w:multiLevelType w:val="hybridMultilevel"/>
    <w:tmpl w:val="50CE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F1717B"/>
    <w:multiLevelType w:val="hybridMultilevel"/>
    <w:tmpl w:val="B86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2CD0"/>
    <w:multiLevelType w:val="hybridMultilevel"/>
    <w:tmpl w:val="EA02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B4C04"/>
    <w:multiLevelType w:val="hybridMultilevel"/>
    <w:tmpl w:val="F49C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3290E"/>
    <w:multiLevelType w:val="hybridMultilevel"/>
    <w:tmpl w:val="760C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E4FE7"/>
    <w:multiLevelType w:val="hybridMultilevel"/>
    <w:tmpl w:val="1E92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2"/>
  </w:num>
  <w:num w:numId="2" w16cid:durableId="764880770">
    <w:abstractNumId w:val="5"/>
  </w:num>
  <w:num w:numId="3" w16cid:durableId="1816406245">
    <w:abstractNumId w:val="3"/>
  </w:num>
  <w:num w:numId="4" w16cid:durableId="1420755102">
    <w:abstractNumId w:val="14"/>
  </w:num>
  <w:num w:numId="5" w16cid:durableId="123813338">
    <w:abstractNumId w:val="16"/>
  </w:num>
  <w:num w:numId="6" w16cid:durableId="325401546">
    <w:abstractNumId w:val="9"/>
  </w:num>
  <w:num w:numId="7" w16cid:durableId="429546524">
    <w:abstractNumId w:val="7"/>
  </w:num>
  <w:num w:numId="8" w16cid:durableId="1580167162">
    <w:abstractNumId w:val="4"/>
  </w:num>
  <w:num w:numId="9" w16cid:durableId="1001276240">
    <w:abstractNumId w:val="0"/>
  </w:num>
  <w:num w:numId="10" w16cid:durableId="1407799697">
    <w:abstractNumId w:val="8"/>
  </w:num>
  <w:num w:numId="11" w16cid:durableId="1559969889">
    <w:abstractNumId w:val="1"/>
  </w:num>
  <w:num w:numId="12" w16cid:durableId="274337075">
    <w:abstractNumId w:val="10"/>
  </w:num>
  <w:num w:numId="13" w16cid:durableId="633754149">
    <w:abstractNumId w:val="17"/>
  </w:num>
  <w:num w:numId="14" w16cid:durableId="1096024270">
    <w:abstractNumId w:val="12"/>
  </w:num>
  <w:num w:numId="15" w16cid:durableId="493961295">
    <w:abstractNumId w:val="15"/>
  </w:num>
  <w:num w:numId="16" w16cid:durableId="95369064">
    <w:abstractNumId w:val="6"/>
  </w:num>
  <w:num w:numId="17" w16cid:durableId="243884525">
    <w:abstractNumId w:val="13"/>
  </w:num>
  <w:num w:numId="18" w16cid:durableId="164531130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1097B"/>
    <w:rsid w:val="00023CCB"/>
    <w:rsid w:val="00026AF4"/>
    <w:rsid w:val="00142C93"/>
    <w:rsid w:val="0015131C"/>
    <w:rsid w:val="0024396B"/>
    <w:rsid w:val="00290353"/>
    <w:rsid w:val="002A3E95"/>
    <w:rsid w:val="002C0248"/>
    <w:rsid w:val="002F67BD"/>
    <w:rsid w:val="0034287D"/>
    <w:rsid w:val="003C7B59"/>
    <w:rsid w:val="003E05F8"/>
    <w:rsid w:val="004109CC"/>
    <w:rsid w:val="004774A2"/>
    <w:rsid w:val="004812AB"/>
    <w:rsid w:val="004E3581"/>
    <w:rsid w:val="00516CDA"/>
    <w:rsid w:val="005444F6"/>
    <w:rsid w:val="005471AB"/>
    <w:rsid w:val="00552D52"/>
    <w:rsid w:val="0059498F"/>
    <w:rsid w:val="005B5A8F"/>
    <w:rsid w:val="005F1741"/>
    <w:rsid w:val="00602A46"/>
    <w:rsid w:val="00647F64"/>
    <w:rsid w:val="006733CF"/>
    <w:rsid w:val="006B481F"/>
    <w:rsid w:val="006B51C9"/>
    <w:rsid w:val="00726E8A"/>
    <w:rsid w:val="0073244D"/>
    <w:rsid w:val="007502C0"/>
    <w:rsid w:val="007A5D71"/>
    <w:rsid w:val="008028BF"/>
    <w:rsid w:val="00805E3C"/>
    <w:rsid w:val="0088636E"/>
    <w:rsid w:val="008A354E"/>
    <w:rsid w:val="008B58E8"/>
    <w:rsid w:val="008B6E42"/>
    <w:rsid w:val="008B781B"/>
    <w:rsid w:val="009201AF"/>
    <w:rsid w:val="00995858"/>
    <w:rsid w:val="009B1A66"/>
    <w:rsid w:val="00AB1EF3"/>
    <w:rsid w:val="00AB38E9"/>
    <w:rsid w:val="00AD7D31"/>
    <w:rsid w:val="00B0446C"/>
    <w:rsid w:val="00B10E0F"/>
    <w:rsid w:val="00B452CF"/>
    <w:rsid w:val="00C20E10"/>
    <w:rsid w:val="00CB3927"/>
    <w:rsid w:val="00CF1F38"/>
    <w:rsid w:val="00D000E3"/>
    <w:rsid w:val="00D22C07"/>
    <w:rsid w:val="00D47E83"/>
    <w:rsid w:val="00D96A96"/>
    <w:rsid w:val="00DF25DF"/>
    <w:rsid w:val="00E739A8"/>
    <w:rsid w:val="00E867B9"/>
    <w:rsid w:val="00EF75DF"/>
    <w:rsid w:val="00F00945"/>
    <w:rsid w:val="00F07B8A"/>
    <w:rsid w:val="00F148D4"/>
    <w:rsid w:val="00F528EC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C7B59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22236-9C3A-4A06-A8CD-616C1645C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2023-06-19T15:37:00Z</dcterms:created>
  <dcterms:modified xsi:type="dcterms:W3CDTF">2023-06-19T15:37:00Z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