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E4872" w14:textId="77777777" w:rsidR="00DA0C0D" w:rsidRPr="00DA0C0D" w:rsidRDefault="00AB1EF3" w:rsidP="00DA0C0D">
      <w:pPr>
        <w:autoSpaceDE w:val="0"/>
        <w:autoSpaceDN w:val="0"/>
        <w:adjustRightInd w:val="0"/>
        <w:rPr>
          <w:rFonts w:ascii="Calibri" w:eastAsia="Times New Roman" w:hAnsi="Calibri" w:cs="Times New Roman"/>
          <w:b/>
          <w:sz w:val="28"/>
          <w:szCs w:val="28"/>
          <w:lang w:val="en-US"/>
        </w:rPr>
      </w:pPr>
      <w:r w:rsidRPr="00AB1EF3">
        <w:rPr>
          <w:rFonts w:ascii="Arial" w:eastAsia="Times New Roman" w:hAnsi="Arial" w:cs="Arial"/>
          <w:b/>
          <w:sz w:val="24"/>
          <w:szCs w:val="24"/>
        </w:rPr>
        <w:t xml:space="preserve">Safe Work </w:t>
      </w:r>
      <w:r w:rsidR="00B10E0F">
        <w:rPr>
          <w:rFonts w:ascii="Arial" w:eastAsia="Times New Roman" w:hAnsi="Arial" w:cs="Arial"/>
          <w:b/>
          <w:sz w:val="24"/>
          <w:szCs w:val="24"/>
        </w:rPr>
        <w:t>Practice</w:t>
      </w:r>
      <w:r w:rsidR="00D83F7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A0C0D" w:rsidRPr="00DA0C0D">
        <w:rPr>
          <w:rFonts w:ascii="Calibri" w:eastAsia="Times New Roman" w:hAnsi="Calibri" w:cs="Times New Roman"/>
          <w:b/>
          <w:sz w:val="28"/>
          <w:szCs w:val="28"/>
          <w:lang w:val="en-US"/>
        </w:rPr>
        <w:t>Hydraulic Safety</w:t>
      </w:r>
    </w:p>
    <w:tbl>
      <w:tblPr>
        <w:tblStyle w:val="TableGridLight1"/>
        <w:tblW w:w="0" w:type="auto"/>
        <w:tblLook w:val="04A0" w:firstRow="1" w:lastRow="0" w:firstColumn="1" w:lastColumn="0" w:noHBand="0" w:noVBand="1"/>
        <w:tblCaption w:val="Safe Work Procedure general details"/>
        <w:tblDescription w:val="This table includes the department or area where this safe work procedure is required, who approved the procedure, the date the procedure was created, and the next review date."/>
      </w:tblPr>
      <w:tblGrid>
        <w:gridCol w:w="2336"/>
        <w:gridCol w:w="2334"/>
        <w:gridCol w:w="1988"/>
        <w:gridCol w:w="2682"/>
      </w:tblGrid>
      <w:tr w:rsidR="00AB1EF3" w:rsidRPr="00AB1EF3" w14:paraId="533E6F11" w14:textId="77777777" w:rsidTr="00AB1EF3">
        <w:trPr>
          <w:tblHeader/>
        </w:trPr>
        <w:tc>
          <w:tcPr>
            <w:tcW w:w="2336" w:type="dxa"/>
            <w:shd w:val="clear" w:color="auto" w:fill="D9D9D9"/>
          </w:tcPr>
          <w:p w14:paraId="4108D066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Department/Area:</w:t>
            </w:r>
          </w:p>
        </w:tc>
        <w:tc>
          <w:tcPr>
            <w:tcW w:w="2334" w:type="dxa"/>
            <w:shd w:val="clear" w:color="auto" w:fill="D9D9D9"/>
          </w:tcPr>
          <w:p w14:paraId="0A2FBD9D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Approved by:</w:t>
            </w:r>
          </w:p>
        </w:tc>
        <w:tc>
          <w:tcPr>
            <w:tcW w:w="1988" w:type="dxa"/>
            <w:shd w:val="clear" w:color="auto" w:fill="D9D9D9"/>
          </w:tcPr>
          <w:p w14:paraId="6489DA5E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Date Created:</w:t>
            </w:r>
          </w:p>
        </w:tc>
        <w:tc>
          <w:tcPr>
            <w:tcW w:w="2682" w:type="dxa"/>
            <w:shd w:val="clear" w:color="auto" w:fill="D9D9D9"/>
          </w:tcPr>
          <w:p w14:paraId="178B3A0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Review/Revision Date:</w:t>
            </w:r>
          </w:p>
        </w:tc>
      </w:tr>
      <w:tr w:rsidR="00AB1EF3" w:rsidRPr="00AB1EF3" w14:paraId="1D7CE70A" w14:textId="77777777" w:rsidTr="00D364FF">
        <w:tc>
          <w:tcPr>
            <w:tcW w:w="2336" w:type="dxa"/>
          </w:tcPr>
          <w:p w14:paraId="1D37CC6C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insert text here</w:t>
            </w:r>
          </w:p>
        </w:tc>
        <w:tc>
          <w:tcPr>
            <w:tcW w:w="2334" w:type="dxa"/>
          </w:tcPr>
          <w:p w14:paraId="00AA1EA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8" w:type="dxa"/>
          </w:tcPr>
          <w:p w14:paraId="1965E6B3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682" w:type="dxa"/>
          </w:tcPr>
          <w:p w14:paraId="75501D31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5BB81AA9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A0" w:firstRow="1" w:lastRow="0" w:firstColumn="1" w:lastColumn="0" w:noHBand="0" w:noVBand="1"/>
        <w:tblCaption w:val="Potential hazards and risk levels"/>
        <w:tblDescription w:val="This table lists potential hazards for this job task, and the level of risk for each hazard. "/>
      </w:tblPr>
      <w:tblGrid>
        <w:gridCol w:w="6658"/>
        <w:gridCol w:w="2693"/>
      </w:tblGrid>
      <w:tr w:rsidR="00AB1EF3" w:rsidRPr="00AB1EF3" w14:paraId="01A948D3" w14:textId="77777777" w:rsidTr="00AB1EF3">
        <w:trPr>
          <w:tblHeader/>
        </w:trPr>
        <w:tc>
          <w:tcPr>
            <w:tcW w:w="6658" w:type="dxa"/>
            <w:shd w:val="clear" w:color="auto" w:fill="D9D9D9"/>
            <w:vAlign w:val="center"/>
          </w:tcPr>
          <w:p w14:paraId="40E3AFC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Potential Hazard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9DBD5E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Risk level</w:t>
            </w:r>
          </w:p>
        </w:tc>
      </w:tr>
      <w:tr w:rsidR="00AB1EF3" w:rsidRPr="00AB1EF3" w14:paraId="6CA3111E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65B74BB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Awkward/sustained postures - bend, reach, lift</w:t>
            </w:r>
          </w:p>
        </w:tc>
        <w:tc>
          <w:tcPr>
            <w:tcW w:w="2693" w:type="dxa"/>
            <w:vAlign w:val="center"/>
          </w:tcPr>
          <w:p w14:paraId="0D9A1EFA" w14:textId="354EB779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D063F2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6D4A3DC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Forceful exertions - lifting</w:t>
            </w:r>
          </w:p>
        </w:tc>
        <w:tc>
          <w:tcPr>
            <w:tcW w:w="2693" w:type="dxa"/>
            <w:vAlign w:val="center"/>
          </w:tcPr>
          <w:p w14:paraId="669F016A" w14:textId="27E15FF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D0158A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73B2DB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Repetitive movements</w:t>
            </w:r>
          </w:p>
        </w:tc>
        <w:tc>
          <w:tcPr>
            <w:tcW w:w="2693" w:type="dxa"/>
            <w:vAlign w:val="center"/>
          </w:tcPr>
          <w:p w14:paraId="2FA30B9D" w14:textId="0C2A893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31D0782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7B3F27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Vibration</w:t>
            </w:r>
          </w:p>
        </w:tc>
        <w:tc>
          <w:tcPr>
            <w:tcW w:w="2693" w:type="dxa"/>
            <w:vAlign w:val="center"/>
          </w:tcPr>
          <w:p w14:paraId="2D697E3F" w14:textId="56DF466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673564B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BB5F12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Compression</w:t>
            </w:r>
          </w:p>
        </w:tc>
        <w:tc>
          <w:tcPr>
            <w:tcW w:w="2693" w:type="dxa"/>
            <w:vAlign w:val="center"/>
          </w:tcPr>
          <w:p w14:paraId="1DF1205D" w14:textId="4E9C5FBD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CEA77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C2522A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Sharp points/edges - sharp materials</w:t>
            </w:r>
          </w:p>
        </w:tc>
        <w:tc>
          <w:tcPr>
            <w:tcW w:w="2693" w:type="dxa"/>
            <w:vAlign w:val="center"/>
          </w:tcPr>
          <w:p w14:paraId="26D6E3B6" w14:textId="6011C7B3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20B106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9F3DD1F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Pinch points - bin lids</w:t>
            </w:r>
          </w:p>
        </w:tc>
        <w:tc>
          <w:tcPr>
            <w:tcW w:w="2693" w:type="dxa"/>
            <w:vAlign w:val="center"/>
          </w:tcPr>
          <w:p w14:paraId="4B76D044" w14:textId="2527096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98BD525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0933F16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Materials falling - bin lids</w:t>
            </w:r>
          </w:p>
        </w:tc>
        <w:tc>
          <w:tcPr>
            <w:tcW w:w="2693" w:type="dxa"/>
            <w:vAlign w:val="center"/>
          </w:tcPr>
          <w:p w14:paraId="28BF9A36" w14:textId="65A0730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F1B3E2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47CC9E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Surfaces causing falls - icy, snow in winter</w:t>
            </w:r>
          </w:p>
        </w:tc>
        <w:tc>
          <w:tcPr>
            <w:tcW w:w="2693" w:type="dxa"/>
            <w:vAlign w:val="center"/>
          </w:tcPr>
          <w:p w14:paraId="2259839F" w14:textId="576ADA9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698F12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332C64BE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Moving machinery</w:t>
            </w:r>
          </w:p>
        </w:tc>
        <w:tc>
          <w:tcPr>
            <w:tcW w:w="2693" w:type="dxa"/>
            <w:vAlign w:val="center"/>
          </w:tcPr>
          <w:p w14:paraId="49218931" w14:textId="3950D26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0434E01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468EC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Chemicals</w:t>
            </w:r>
          </w:p>
        </w:tc>
        <w:tc>
          <w:tcPr>
            <w:tcW w:w="2693" w:type="dxa"/>
            <w:vAlign w:val="center"/>
          </w:tcPr>
          <w:p w14:paraId="584D159F" w14:textId="6CA3D94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37192F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143CA7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Biological pathogens - contact with waste</w:t>
            </w:r>
          </w:p>
        </w:tc>
        <w:tc>
          <w:tcPr>
            <w:tcW w:w="2693" w:type="dxa"/>
            <w:vAlign w:val="center"/>
          </w:tcPr>
          <w:p w14:paraId="1067A6AA" w14:textId="64D39DA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37A1B3E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720B578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Electrical</w:t>
            </w:r>
          </w:p>
        </w:tc>
        <w:tc>
          <w:tcPr>
            <w:tcW w:w="2693" w:type="dxa"/>
            <w:vAlign w:val="center"/>
          </w:tcPr>
          <w:p w14:paraId="6CDEBA65" w14:textId="2553411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8146D3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8028B2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Extreme heat/cold</w:t>
            </w:r>
          </w:p>
        </w:tc>
        <w:tc>
          <w:tcPr>
            <w:tcW w:w="2693" w:type="dxa"/>
            <w:vAlign w:val="center"/>
          </w:tcPr>
          <w:p w14:paraId="3CA604D6" w14:textId="05F414A0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54F86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2AED14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Noise</w:t>
            </w:r>
          </w:p>
        </w:tc>
        <w:tc>
          <w:tcPr>
            <w:tcW w:w="2693" w:type="dxa"/>
            <w:vAlign w:val="center"/>
          </w:tcPr>
          <w:p w14:paraId="179EE1F7" w14:textId="7FC803B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A309E9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6E4678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Combustibles/flammables</w:t>
            </w:r>
          </w:p>
        </w:tc>
        <w:tc>
          <w:tcPr>
            <w:tcW w:w="2693" w:type="dxa"/>
            <w:vAlign w:val="center"/>
          </w:tcPr>
          <w:p w14:paraId="53636EEB" w14:textId="3744135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6F3BD6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1BFEFA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Risk of falling</w:t>
            </w:r>
          </w:p>
        </w:tc>
        <w:tc>
          <w:tcPr>
            <w:tcW w:w="2693" w:type="dxa"/>
            <w:vAlign w:val="center"/>
          </w:tcPr>
          <w:p w14:paraId="0B58F857" w14:textId="49A60A5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F9681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5B2351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Other</w:t>
            </w:r>
          </w:p>
        </w:tc>
        <w:tc>
          <w:tcPr>
            <w:tcW w:w="2693" w:type="dxa"/>
            <w:vAlign w:val="center"/>
          </w:tcPr>
          <w:p w14:paraId="00AAB2B5" w14:textId="01E714A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</w:tbl>
    <w:p w14:paraId="3C0429F6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20" w:firstRow="1" w:lastRow="0" w:firstColumn="0" w:lastColumn="0" w:noHBand="0" w:noVBand="1"/>
        <w:tblCaption w:val="Safety considerations and training"/>
        <w:tblDescription w:val="This table lists risk control devices, personal protective equipment, training and reference information, and other safety considerations required for the safe work procedure. "/>
      </w:tblPr>
      <w:tblGrid>
        <w:gridCol w:w="5215"/>
        <w:gridCol w:w="4136"/>
      </w:tblGrid>
      <w:tr w:rsidR="00AB1EF3" w:rsidRPr="00AB1EF3" w14:paraId="143F5766" w14:textId="77777777" w:rsidTr="00AB1EF3">
        <w:trPr>
          <w:tblHeader/>
        </w:trPr>
        <w:tc>
          <w:tcPr>
            <w:tcW w:w="5215" w:type="dxa"/>
            <w:shd w:val="clear" w:color="auto" w:fill="D9D9D9"/>
          </w:tcPr>
          <w:p w14:paraId="06CA89D1" w14:textId="77777777" w:rsidR="00AB1EF3" w:rsidRPr="00AB1EF3" w:rsidRDefault="00AB1EF3" w:rsidP="00AB1E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AB1EF3">
              <w:rPr>
                <w:rFonts w:ascii="Arial" w:eastAsia="Times New Roman" w:hAnsi="Arial" w:cs="Arial"/>
                <w:b/>
                <w:bCs/>
              </w:rPr>
              <w:t>Risk control devices, personal protective equipment, and other safety considerations</w:t>
            </w:r>
          </w:p>
        </w:tc>
        <w:tc>
          <w:tcPr>
            <w:tcW w:w="4136" w:type="dxa"/>
            <w:shd w:val="clear" w:color="auto" w:fill="D9D9D9"/>
          </w:tcPr>
          <w:p w14:paraId="2315BEA4" w14:textId="77777777" w:rsidR="00AB1EF3" w:rsidRPr="00AB1EF3" w:rsidRDefault="00AB1EF3" w:rsidP="00AB1EF3">
            <w:pPr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Training/Reference info</w:t>
            </w:r>
          </w:p>
        </w:tc>
      </w:tr>
      <w:tr w:rsidR="00AB1EF3" w:rsidRPr="00AB1EF3" w14:paraId="475C08F1" w14:textId="77777777" w:rsidTr="00D364FF">
        <w:tc>
          <w:tcPr>
            <w:tcW w:w="5215" w:type="dxa"/>
          </w:tcPr>
          <w:p w14:paraId="2149E8DC" w14:textId="77777777" w:rsidR="00AB1EF3" w:rsidRPr="00AB1EF3" w:rsidRDefault="00AB1EF3" w:rsidP="0088636E">
            <w:pPr>
              <w:autoSpaceDE w:val="0"/>
              <w:autoSpaceDN w:val="0"/>
              <w:adjustRightInd w:val="0"/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136" w:type="dxa"/>
          </w:tcPr>
          <w:p w14:paraId="1E1283EE" w14:textId="77777777" w:rsidR="00AB1EF3" w:rsidRPr="00AB1EF3" w:rsidRDefault="00AB1EF3" w:rsidP="0088636E">
            <w:pPr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</w:tr>
    </w:tbl>
    <w:p w14:paraId="30CFEA55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2F6C84" w14:textId="77777777" w:rsidR="006150B1" w:rsidRPr="006150B1" w:rsidRDefault="006150B1" w:rsidP="006150B1">
      <w:pPr>
        <w:shd w:val="clear" w:color="auto" w:fill="FFFFFF"/>
        <w:spacing w:after="480" w:line="240" w:lineRule="auto"/>
        <w:rPr>
          <w:rFonts w:ascii="Helvetica" w:eastAsia="Times New Roman" w:hAnsi="Helvetica" w:cs="Helvetica"/>
          <w:b/>
          <w:bCs/>
          <w:color w:val="333333"/>
          <w:lang w:val="en-US"/>
        </w:rPr>
      </w:pPr>
      <w:r w:rsidRPr="006150B1">
        <w:rPr>
          <w:rFonts w:ascii="Helvetica" w:eastAsia="Times New Roman" w:hAnsi="Helvetica" w:cs="Helvetica"/>
          <w:b/>
          <w:bCs/>
          <w:color w:val="333333"/>
          <w:lang w:val="en-US"/>
        </w:rPr>
        <w:t>Follow these recommendations when using equipment with hydraulic systems:</w:t>
      </w:r>
    </w:p>
    <w:p w14:paraId="7E62F47E" w14:textId="77777777" w:rsidR="006150B1" w:rsidRPr="006150B1" w:rsidRDefault="006150B1" w:rsidP="006150B1">
      <w:pPr>
        <w:numPr>
          <w:ilvl w:val="0"/>
          <w:numId w:val="24"/>
        </w:numPr>
        <w:shd w:val="clear" w:color="auto" w:fill="FFFFFF"/>
        <w:spacing w:before="100" w:beforeAutospacing="1" w:after="120" w:line="240" w:lineRule="auto"/>
        <w:contextualSpacing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  <w:r w:rsidRPr="006150B1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Before leaving the machine, lower the hydraulic work unit to the ground and relieve hydraulic pressure by moving the control valve back and forth several times.</w:t>
      </w:r>
    </w:p>
    <w:p w14:paraId="354A7F3C" w14:textId="77777777" w:rsidR="006150B1" w:rsidRPr="006150B1" w:rsidRDefault="006150B1" w:rsidP="006150B1">
      <w:pPr>
        <w:shd w:val="clear" w:color="auto" w:fill="FFFFFF"/>
        <w:spacing w:before="100" w:beforeAutospacing="1" w:after="120" w:line="240" w:lineRule="auto"/>
        <w:ind w:left="360"/>
        <w:contextualSpacing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</w:p>
    <w:p w14:paraId="05FFE536" w14:textId="77777777" w:rsidR="006150B1" w:rsidRPr="006150B1" w:rsidRDefault="006150B1" w:rsidP="006150B1">
      <w:pPr>
        <w:numPr>
          <w:ilvl w:val="0"/>
          <w:numId w:val="24"/>
        </w:numPr>
        <w:shd w:val="clear" w:color="auto" w:fill="FFFFFF"/>
        <w:spacing w:before="100" w:beforeAutospacing="1" w:after="120" w:line="240" w:lineRule="auto"/>
        <w:contextualSpacing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  <w:r w:rsidRPr="006150B1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 xml:space="preserve">Park the machine in an area where children are unlikely to come into contact with </w:t>
      </w:r>
      <w:proofErr w:type="gramStart"/>
      <w:r w:rsidRPr="006150B1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it</w:t>
      </w:r>
      <w:proofErr w:type="gramEnd"/>
    </w:p>
    <w:p w14:paraId="4508F5E0" w14:textId="77777777" w:rsidR="006150B1" w:rsidRPr="006150B1" w:rsidRDefault="006150B1" w:rsidP="006150B1">
      <w:pPr>
        <w:shd w:val="clear" w:color="auto" w:fill="FFFFFF"/>
        <w:spacing w:before="100" w:beforeAutospacing="1" w:after="120" w:line="240" w:lineRule="auto"/>
        <w:ind w:left="360"/>
        <w:contextualSpacing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  <w:r w:rsidRPr="006150B1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.</w:t>
      </w:r>
    </w:p>
    <w:p w14:paraId="03CD6121" w14:textId="77777777" w:rsidR="006150B1" w:rsidRPr="006150B1" w:rsidRDefault="006150B1" w:rsidP="006150B1">
      <w:pPr>
        <w:numPr>
          <w:ilvl w:val="0"/>
          <w:numId w:val="24"/>
        </w:numPr>
        <w:shd w:val="clear" w:color="auto" w:fill="FFFFFF"/>
        <w:spacing w:before="100" w:beforeAutospacing="1" w:after="120" w:line="240" w:lineRule="auto"/>
        <w:contextualSpacing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  <w:r w:rsidRPr="006150B1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To keep the machine in place during transportation, lock the cylinder stops.</w:t>
      </w:r>
    </w:p>
    <w:p w14:paraId="7913DECA" w14:textId="77777777" w:rsidR="006150B1" w:rsidRPr="006150B1" w:rsidRDefault="006150B1" w:rsidP="006150B1">
      <w:pPr>
        <w:shd w:val="clear" w:color="auto" w:fill="FFFFFF"/>
        <w:spacing w:before="100" w:beforeAutospacing="1" w:after="120" w:line="240" w:lineRule="auto"/>
        <w:ind w:left="360"/>
        <w:contextualSpacing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</w:p>
    <w:p w14:paraId="0A56E73E" w14:textId="77777777" w:rsidR="006150B1" w:rsidRPr="006150B1" w:rsidRDefault="006150B1" w:rsidP="006150B1">
      <w:pPr>
        <w:numPr>
          <w:ilvl w:val="0"/>
          <w:numId w:val="24"/>
        </w:numPr>
        <w:shd w:val="clear" w:color="auto" w:fill="FFFFFF"/>
        <w:spacing w:before="100" w:beforeAutospacing="1" w:after="120" w:line="240" w:lineRule="auto"/>
        <w:contextualSpacing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  <w:r w:rsidRPr="006150B1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Use cylinder stops, locks, or blocks for raised equipment or components when servicing hydraulic components or performing maintenance.</w:t>
      </w:r>
    </w:p>
    <w:p w14:paraId="42F1F2BD" w14:textId="77777777" w:rsidR="006150B1" w:rsidRPr="006150B1" w:rsidRDefault="006150B1" w:rsidP="006150B1">
      <w:pPr>
        <w:shd w:val="clear" w:color="auto" w:fill="FFFFFF"/>
        <w:spacing w:before="100" w:beforeAutospacing="1" w:after="120" w:line="240" w:lineRule="auto"/>
        <w:ind w:left="360"/>
        <w:contextualSpacing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</w:p>
    <w:p w14:paraId="56FA25DC" w14:textId="77777777" w:rsidR="006150B1" w:rsidRPr="006150B1" w:rsidRDefault="006150B1" w:rsidP="006150B1">
      <w:pPr>
        <w:numPr>
          <w:ilvl w:val="0"/>
          <w:numId w:val="24"/>
        </w:numPr>
        <w:shd w:val="clear" w:color="auto" w:fill="FFFFFF"/>
        <w:spacing w:before="100" w:beforeAutospacing="1" w:after="120" w:line="240" w:lineRule="auto"/>
        <w:contextualSpacing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  <w:r w:rsidRPr="006150B1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To reduce the risk of escaping oil, make sure all the line connections within the system are tight.</w:t>
      </w:r>
    </w:p>
    <w:p w14:paraId="558B43A9" w14:textId="77777777" w:rsidR="006150B1" w:rsidRPr="006150B1" w:rsidRDefault="006150B1" w:rsidP="006150B1">
      <w:pPr>
        <w:shd w:val="clear" w:color="auto" w:fill="FFFFFF"/>
        <w:spacing w:before="100" w:beforeAutospacing="1" w:after="120" w:line="240" w:lineRule="auto"/>
        <w:ind w:left="360"/>
        <w:contextualSpacing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</w:p>
    <w:p w14:paraId="5AAF82F5" w14:textId="77777777" w:rsidR="006150B1" w:rsidRPr="006150B1" w:rsidRDefault="006150B1" w:rsidP="006150B1">
      <w:pPr>
        <w:numPr>
          <w:ilvl w:val="0"/>
          <w:numId w:val="24"/>
        </w:numPr>
        <w:shd w:val="clear" w:color="auto" w:fill="FFFFFF"/>
        <w:spacing w:before="100" w:beforeAutospacing="1" w:after="120" w:line="240" w:lineRule="auto"/>
        <w:contextualSpacing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  <w:r w:rsidRPr="006150B1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Use a nonvolatile cleaning solution when washing parts.</w:t>
      </w:r>
    </w:p>
    <w:p w14:paraId="1A3FE5AB" w14:textId="77777777" w:rsidR="006150B1" w:rsidRPr="006150B1" w:rsidRDefault="006150B1" w:rsidP="006150B1">
      <w:pPr>
        <w:shd w:val="clear" w:color="auto" w:fill="FFFFFF"/>
        <w:spacing w:before="100" w:beforeAutospacing="1" w:after="120" w:line="240" w:lineRule="auto"/>
        <w:ind w:left="360"/>
        <w:contextualSpacing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</w:p>
    <w:p w14:paraId="205AA3D8" w14:textId="77777777" w:rsidR="006150B1" w:rsidRPr="006150B1" w:rsidRDefault="006150B1" w:rsidP="006150B1">
      <w:pPr>
        <w:numPr>
          <w:ilvl w:val="0"/>
          <w:numId w:val="24"/>
        </w:numPr>
        <w:shd w:val="clear" w:color="auto" w:fill="FFFFFF"/>
        <w:spacing w:before="100" w:beforeAutospacing="1" w:after="120" w:line="240" w:lineRule="auto"/>
        <w:contextualSpacing/>
        <w:rPr>
          <w:rFonts w:ascii="Helvetica" w:eastAsia="Times New Roman" w:hAnsi="Helvetica" w:cs="Helvetica"/>
          <w:color w:val="333333"/>
          <w:sz w:val="24"/>
          <w:szCs w:val="24"/>
          <w:lang w:val="en-US"/>
        </w:rPr>
      </w:pPr>
      <w:r w:rsidRPr="006150B1">
        <w:rPr>
          <w:rFonts w:ascii="Helvetica" w:eastAsia="Times New Roman" w:hAnsi="Helvetica" w:cs="Helvetica"/>
          <w:color w:val="333333"/>
          <w:sz w:val="24"/>
          <w:szCs w:val="24"/>
          <w:lang w:val="en-US"/>
        </w:rPr>
        <w:t>Keep hydraulics properly adjusted for better control of the machine.</w:t>
      </w:r>
    </w:p>
    <w:p w14:paraId="504C5D53" w14:textId="77777777" w:rsidR="006150B1" w:rsidRPr="006150B1" w:rsidRDefault="006150B1" w:rsidP="00615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66AAF90" w14:textId="4342792C" w:rsidR="00AB1EF3" w:rsidRPr="00AE27F4" w:rsidRDefault="00AB1EF3" w:rsidP="00093A67">
      <w:pPr>
        <w:spacing w:after="200" w:line="276" w:lineRule="auto"/>
        <w:rPr>
          <w:rFonts w:ascii="Calibri" w:eastAsia="Calibri" w:hAnsi="Calibri" w:cs="Calibri"/>
          <w:b/>
          <w:sz w:val="24"/>
          <w:szCs w:val="24"/>
          <w:lang w:val="en-US"/>
        </w:rPr>
      </w:pPr>
    </w:p>
    <w:sectPr w:rsidR="00AB1EF3" w:rsidRPr="00AE27F4" w:rsidSect="00115E6A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9E32D" w14:textId="77777777" w:rsidR="005318DA" w:rsidRDefault="005318DA">
      <w:pPr>
        <w:spacing w:after="0" w:line="240" w:lineRule="auto"/>
      </w:pPr>
      <w:r>
        <w:separator/>
      </w:r>
    </w:p>
  </w:endnote>
  <w:endnote w:type="continuationSeparator" w:id="0">
    <w:p w14:paraId="658D9A60" w14:textId="77777777" w:rsidR="005318DA" w:rsidRDefault="00531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11121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17EFAA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523450" w14:textId="77777777" w:rsidR="00647B2E" w:rsidRDefault="00FD493A" w:rsidP="00647B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77223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5081FE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 w:rsidRPr="00AB1EF3">
          <w:rPr>
            <w:rStyle w:val="PageNumber"/>
            <w:rFonts w:ascii="Arial" w:hAnsi="Arial" w:cs="Arial"/>
          </w:rPr>
          <w:fldChar w:fldCharType="begin"/>
        </w:r>
        <w:r w:rsidRPr="00AB1EF3">
          <w:rPr>
            <w:rStyle w:val="PageNumber"/>
            <w:rFonts w:ascii="Arial" w:hAnsi="Arial" w:cs="Arial"/>
          </w:rPr>
          <w:instrText xml:space="preserve"> PAGE </w:instrText>
        </w:r>
        <w:r w:rsidRPr="00AB1EF3">
          <w:rPr>
            <w:rStyle w:val="PageNumber"/>
            <w:rFonts w:ascii="Arial" w:hAnsi="Arial" w:cs="Arial"/>
          </w:rPr>
          <w:fldChar w:fldCharType="separate"/>
        </w:r>
        <w:r w:rsidRPr="00AB1EF3">
          <w:rPr>
            <w:rStyle w:val="PageNumber"/>
            <w:rFonts w:ascii="Arial" w:hAnsi="Arial" w:cs="Arial"/>
            <w:noProof/>
          </w:rPr>
          <w:t>2</w:t>
        </w:r>
        <w:r w:rsidRPr="00AB1EF3">
          <w:rPr>
            <w:rStyle w:val="PageNumber"/>
            <w:rFonts w:ascii="Arial" w:hAnsi="Arial" w:cs="Arial"/>
          </w:rPr>
          <w:fldChar w:fldCharType="end"/>
        </w:r>
      </w:p>
    </w:sdtContent>
  </w:sdt>
  <w:p w14:paraId="3797D9B2" w14:textId="77777777" w:rsidR="00647B2E" w:rsidRDefault="00FD493A" w:rsidP="00647B2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1C5A6" w14:textId="77777777" w:rsidR="005318DA" w:rsidRDefault="005318DA">
      <w:pPr>
        <w:spacing w:after="0" w:line="240" w:lineRule="auto"/>
      </w:pPr>
      <w:r>
        <w:separator/>
      </w:r>
    </w:p>
  </w:footnote>
  <w:footnote w:type="continuationSeparator" w:id="0">
    <w:p w14:paraId="6BAE3FCE" w14:textId="77777777" w:rsidR="005318DA" w:rsidRDefault="005318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2B5D"/>
    <w:multiLevelType w:val="hybridMultilevel"/>
    <w:tmpl w:val="AEF205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66ED1"/>
    <w:multiLevelType w:val="multilevel"/>
    <w:tmpl w:val="0B9C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72270"/>
    <w:multiLevelType w:val="hybridMultilevel"/>
    <w:tmpl w:val="A6208B9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6E6009"/>
    <w:multiLevelType w:val="hybridMultilevel"/>
    <w:tmpl w:val="ECCCF9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76AB1"/>
    <w:multiLevelType w:val="multilevel"/>
    <w:tmpl w:val="B01E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C22696"/>
    <w:multiLevelType w:val="hybridMultilevel"/>
    <w:tmpl w:val="F48425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C84"/>
    <w:multiLevelType w:val="hybridMultilevel"/>
    <w:tmpl w:val="88769A5A"/>
    <w:lvl w:ilvl="0" w:tplc="77C66D2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4E0FEC"/>
    <w:multiLevelType w:val="hybridMultilevel"/>
    <w:tmpl w:val="052CBF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677821"/>
    <w:multiLevelType w:val="hybridMultilevel"/>
    <w:tmpl w:val="97B68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90CC4"/>
    <w:multiLevelType w:val="multilevel"/>
    <w:tmpl w:val="2D36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4C51C9"/>
    <w:multiLevelType w:val="hybridMultilevel"/>
    <w:tmpl w:val="933CED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B41B4"/>
    <w:multiLevelType w:val="hybridMultilevel"/>
    <w:tmpl w:val="9F1ED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777022"/>
    <w:multiLevelType w:val="hybridMultilevel"/>
    <w:tmpl w:val="36860F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C1E42"/>
    <w:multiLevelType w:val="hybridMultilevel"/>
    <w:tmpl w:val="08CE11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F66D3"/>
    <w:multiLevelType w:val="multilevel"/>
    <w:tmpl w:val="17C8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0723DC"/>
    <w:multiLevelType w:val="hybridMultilevel"/>
    <w:tmpl w:val="E2EC326E"/>
    <w:lvl w:ilvl="0" w:tplc="A3384BC8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351297"/>
    <w:multiLevelType w:val="multilevel"/>
    <w:tmpl w:val="D338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107559"/>
    <w:multiLevelType w:val="hybridMultilevel"/>
    <w:tmpl w:val="67DCE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772F3"/>
    <w:multiLevelType w:val="hybridMultilevel"/>
    <w:tmpl w:val="AA2267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525EBD"/>
    <w:multiLevelType w:val="hybridMultilevel"/>
    <w:tmpl w:val="91BC80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9658A"/>
    <w:multiLevelType w:val="hybridMultilevel"/>
    <w:tmpl w:val="60C4B5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BD30DD"/>
    <w:multiLevelType w:val="hybridMultilevel"/>
    <w:tmpl w:val="7BCCE700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310E6"/>
    <w:multiLevelType w:val="multilevel"/>
    <w:tmpl w:val="EAC6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353951"/>
    <w:multiLevelType w:val="hybridMultilevel"/>
    <w:tmpl w:val="4BF09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510733">
    <w:abstractNumId w:val="6"/>
  </w:num>
  <w:num w:numId="2" w16cid:durableId="764880770">
    <w:abstractNumId w:val="11"/>
  </w:num>
  <w:num w:numId="3" w16cid:durableId="1816406245">
    <w:abstractNumId w:val="7"/>
  </w:num>
  <w:num w:numId="4" w16cid:durableId="1420755102">
    <w:abstractNumId w:val="20"/>
  </w:num>
  <w:num w:numId="5" w16cid:durableId="123813338">
    <w:abstractNumId w:val="21"/>
  </w:num>
  <w:num w:numId="6" w16cid:durableId="325401546">
    <w:abstractNumId w:val="15"/>
  </w:num>
  <w:num w:numId="7" w16cid:durableId="20322254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3025274">
    <w:abstractNumId w:val="12"/>
  </w:num>
  <w:num w:numId="9" w16cid:durableId="47462792">
    <w:abstractNumId w:val="13"/>
  </w:num>
  <w:num w:numId="10" w16cid:durableId="209150619">
    <w:abstractNumId w:val="10"/>
  </w:num>
  <w:num w:numId="11" w16cid:durableId="2062903102">
    <w:abstractNumId w:val="5"/>
  </w:num>
  <w:num w:numId="12" w16cid:durableId="185752275">
    <w:abstractNumId w:val="3"/>
  </w:num>
  <w:num w:numId="13" w16cid:durableId="937371585">
    <w:abstractNumId w:val="17"/>
  </w:num>
  <w:num w:numId="14" w16cid:durableId="1522352515">
    <w:abstractNumId w:val="23"/>
  </w:num>
  <w:num w:numId="15" w16cid:durableId="378284008">
    <w:abstractNumId w:val="14"/>
  </w:num>
  <w:num w:numId="16" w16cid:durableId="1875345334">
    <w:abstractNumId w:val="4"/>
  </w:num>
  <w:num w:numId="17" w16cid:durableId="1381630779">
    <w:abstractNumId w:val="16"/>
  </w:num>
  <w:num w:numId="18" w16cid:durableId="43424779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2428">
    <w:abstractNumId w:val="1"/>
  </w:num>
  <w:num w:numId="20" w16cid:durableId="412359471">
    <w:abstractNumId w:val="22"/>
  </w:num>
  <w:num w:numId="21" w16cid:durableId="43748118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12961967">
    <w:abstractNumId w:val="0"/>
  </w:num>
  <w:num w:numId="23" w16cid:durableId="352152971">
    <w:abstractNumId w:val="19"/>
  </w:num>
  <w:num w:numId="24" w16cid:durableId="2069111513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3"/>
    <w:rsid w:val="00041332"/>
    <w:rsid w:val="00093A67"/>
    <w:rsid w:val="000F131A"/>
    <w:rsid w:val="00117291"/>
    <w:rsid w:val="00156AA7"/>
    <w:rsid w:val="001E0961"/>
    <w:rsid w:val="00233812"/>
    <w:rsid w:val="002A3E95"/>
    <w:rsid w:val="002B4CA5"/>
    <w:rsid w:val="002D57DD"/>
    <w:rsid w:val="00316EDC"/>
    <w:rsid w:val="00351216"/>
    <w:rsid w:val="003E37A1"/>
    <w:rsid w:val="003E4FDC"/>
    <w:rsid w:val="003F5FD3"/>
    <w:rsid w:val="004109CC"/>
    <w:rsid w:val="00462286"/>
    <w:rsid w:val="0047545B"/>
    <w:rsid w:val="004774A2"/>
    <w:rsid w:val="004A34EC"/>
    <w:rsid w:val="004A7554"/>
    <w:rsid w:val="004D43F9"/>
    <w:rsid w:val="004E3581"/>
    <w:rsid w:val="004E7A0F"/>
    <w:rsid w:val="005318DA"/>
    <w:rsid w:val="0055316C"/>
    <w:rsid w:val="0057194D"/>
    <w:rsid w:val="0057616D"/>
    <w:rsid w:val="00581D20"/>
    <w:rsid w:val="005C0428"/>
    <w:rsid w:val="006150B1"/>
    <w:rsid w:val="0073244D"/>
    <w:rsid w:val="007502C0"/>
    <w:rsid w:val="00805E3C"/>
    <w:rsid w:val="008641C4"/>
    <w:rsid w:val="0088636E"/>
    <w:rsid w:val="008972DF"/>
    <w:rsid w:val="008A354E"/>
    <w:rsid w:val="008A4743"/>
    <w:rsid w:val="008B58E8"/>
    <w:rsid w:val="008B781B"/>
    <w:rsid w:val="008F6CEA"/>
    <w:rsid w:val="00971251"/>
    <w:rsid w:val="009B1A66"/>
    <w:rsid w:val="00AB1EF3"/>
    <w:rsid w:val="00AB38E9"/>
    <w:rsid w:val="00AC7AA8"/>
    <w:rsid w:val="00AE0253"/>
    <w:rsid w:val="00AE27F4"/>
    <w:rsid w:val="00B10E0F"/>
    <w:rsid w:val="00B27C53"/>
    <w:rsid w:val="00B452CF"/>
    <w:rsid w:val="00BC388F"/>
    <w:rsid w:val="00CA4D0A"/>
    <w:rsid w:val="00D200E9"/>
    <w:rsid w:val="00D35871"/>
    <w:rsid w:val="00D775D3"/>
    <w:rsid w:val="00D83F78"/>
    <w:rsid w:val="00DA0C0D"/>
    <w:rsid w:val="00E22936"/>
    <w:rsid w:val="00E739A8"/>
    <w:rsid w:val="00EF75DF"/>
    <w:rsid w:val="00F00945"/>
    <w:rsid w:val="00F46167"/>
    <w:rsid w:val="00F528EC"/>
    <w:rsid w:val="00F86A34"/>
    <w:rsid w:val="00FC01EF"/>
    <w:rsid w:val="00FC567A"/>
    <w:rsid w:val="00FD4568"/>
    <w:rsid w:val="00FE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F2F1"/>
  <w15:chartTrackingRefBased/>
  <w15:docId w15:val="{100D4B9C-863E-4B98-9D22-AB48C459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next w:val="TableGridLight"/>
    <w:uiPriority w:val="40"/>
    <w:rsid w:val="00AB1EF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Footer">
    <w:name w:val="footer"/>
    <w:basedOn w:val="Normal"/>
    <w:link w:val="FooterChar"/>
    <w:uiPriority w:val="99"/>
    <w:unhideWhenUsed/>
    <w:rsid w:val="00AB1EF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B1EF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B1EF3"/>
  </w:style>
  <w:style w:type="table" w:styleId="TableGridLight">
    <w:name w:val="Grid Table Light"/>
    <w:basedOn w:val="TableNormal"/>
    <w:uiPriority w:val="40"/>
    <w:rsid w:val="00AB1E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971251"/>
    <w:pPr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Props1.xml><?xml version="1.0" encoding="utf-8"?>
<ds:datastoreItem xmlns:ds="http://schemas.openxmlformats.org/officeDocument/2006/customXml" ds:itemID="{EE292F02-1200-49D3-B550-AD2F3C670D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AF4A0F-DC29-441F-9303-B019F7F0E7F6}"/>
</file>

<file path=customXml/itemProps3.xml><?xml version="1.0" encoding="utf-8"?>
<ds:datastoreItem xmlns:ds="http://schemas.openxmlformats.org/officeDocument/2006/customXml" ds:itemID="{0A983BCE-9069-4D4F-A855-CE41560CCAFE}">
  <ds:schemaRefs>
    <ds:schemaRef ds:uri="http://schemas.microsoft.com/office/2006/metadata/properties"/>
    <ds:schemaRef ds:uri="http://schemas.microsoft.com/office/infopath/2007/PartnerControls"/>
    <ds:schemaRef ds:uri="1d00b7c0-3712-4960-8016-7870f37d0f3d"/>
    <ds:schemaRef ds:uri="ef219ebc-efd0-4ca7-a292-e638eccde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Shemley</dc:creator>
  <cp:keywords/>
  <dc:description/>
  <cp:lastModifiedBy>cyn ryan</cp:lastModifiedBy>
  <cp:revision>2</cp:revision>
  <dcterms:created xsi:type="dcterms:W3CDTF">2023-06-20T12:37:00Z</dcterms:created>
  <dcterms:modified xsi:type="dcterms:W3CDTF">2023-06-20T12:37:00Z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</Properties>
</file>