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0ECB9" w14:textId="1F5DAFE7" w:rsidR="00D44996" w:rsidRPr="00B06D39" w:rsidRDefault="00D44996" w:rsidP="00D44996">
      <w:p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b/>
          <w:sz w:val="28"/>
          <w:szCs w:val="28"/>
        </w:rPr>
        <w:t xml:space="preserve">Sample General Safe Work Practice for </w:t>
      </w:r>
      <w:r w:rsidR="00A27096">
        <w:rPr>
          <w:rFonts w:asciiTheme="minorHAnsi" w:hAnsiTheme="minorHAnsi"/>
          <w:b/>
          <w:sz w:val="28"/>
          <w:szCs w:val="28"/>
        </w:rPr>
        <w:t>Using a Hoist</w:t>
      </w:r>
      <w:r w:rsidRPr="00B06D39">
        <w:rPr>
          <w:rFonts w:asciiTheme="minorHAnsi" w:hAnsiTheme="minorHAnsi"/>
          <w:b/>
          <w:sz w:val="28"/>
          <w:szCs w:val="28"/>
        </w:rPr>
        <w:t xml:space="preserve"> </w:t>
      </w:r>
    </w:p>
    <w:p w14:paraId="07211FF2" w14:textId="77777777" w:rsidR="00A27096" w:rsidRPr="00A27096" w:rsidRDefault="00A27096" w:rsidP="00A2709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  <w:szCs w:val="24"/>
        </w:rPr>
      </w:pPr>
      <w:r w:rsidRPr="00A27096">
        <w:rPr>
          <w:color w:val="333333"/>
          <w:szCs w:val="24"/>
        </w:rPr>
        <w:t>Know the safe load limit of the hoist. Do not exceed.</w:t>
      </w:r>
    </w:p>
    <w:p w14:paraId="1CD336A5" w14:textId="77777777" w:rsidR="00A27096" w:rsidRPr="00A27096" w:rsidRDefault="00A27096" w:rsidP="00A2709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  <w:szCs w:val="24"/>
        </w:rPr>
      </w:pPr>
      <w:r w:rsidRPr="00A27096">
        <w:rPr>
          <w:color w:val="333333"/>
          <w:szCs w:val="24"/>
        </w:rPr>
        <w:t>Keep wire ropes and chains lubricated.</w:t>
      </w:r>
    </w:p>
    <w:p w14:paraId="6DE42677" w14:textId="77777777" w:rsidR="00A27096" w:rsidRPr="00A27096" w:rsidRDefault="00A27096" w:rsidP="00A2709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  <w:szCs w:val="24"/>
        </w:rPr>
      </w:pPr>
      <w:r w:rsidRPr="00A27096">
        <w:rPr>
          <w:color w:val="333333"/>
          <w:szCs w:val="24"/>
        </w:rPr>
        <w:t>Hoist from directly over the load. If not centered, the load may swing when lifted.</w:t>
      </w:r>
    </w:p>
    <w:p w14:paraId="64A48ADB" w14:textId="77777777" w:rsidR="00A27096" w:rsidRPr="00A27096" w:rsidRDefault="00A27096" w:rsidP="00A2709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  <w:szCs w:val="24"/>
        </w:rPr>
      </w:pPr>
      <w:r w:rsidRPr="00A27096">
        <w:rPr>
          <w:color w:val="333333"/>
          <w:szCs w:val="24"/>
        </w:rPr>
        <w:t>Hang hoists solidly in the highest part of the hook area. Rigged this way, the hook support is directly in line with the hook shank.</w:t>
      </w:r>
    </w:p>
    <w:p w14:paraId="176FD57E" w14:textId="77777777" w:rsidR="00A27096" w:rsidRPr="00A27096" w:rsidRDefault="00A27096" w:rsidP="00A2709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  <w:szCs w:val="24"/>
        </w:rPr>
      </w:pPr>
      <w:r w:rsidRPr="00A27096">
        <w:rPr>
          <w:color w:val="333333"/>
          <w:szCs w:val="24"/>
        </w:rPr>
        <w:t xml:space="preserve">Lever operated hoists can be used to pull in any direction, but a </w:t>
      </w:r>
      <w:proofErr w:type="gramStart"/>
      <w:r w:rsidRPr="00A27096">
        <w:rPr>
          <w:color w:val="333333"/>
          <w:szCs w:val="24"/>
        </w:rPr>
        <w:t>straight line</w:t>
      </w:r>
      <w:proofErr w:type="gramEnd"/>
      <w:r w:rsidRPr="00A27096">
        <w:rPr>
          <w:color w:val="333333"/>
          <w:szCs w:val="24"/>
        </w:rPr>
        <w:t xml:space="preserve"> pull must be maintained. Side pulling or lifting increases wear and sets up dangerous stress levels on hoist parts. Only one person should pull on hand, </w:t>
      </w:r>
      <w:proofErr w:type="gramStart"/>
      <w:r w:rsidRPr="00A27096">
        <w:rPr>
          <w:color w:val="333333"/>
          <w:szCs w:val="24"/>
        </w:rPr>
        <w:t>chain</w:t>
      </w:r>
      <w:proofErr w:type="gramEnd"/>
      <w:r w:rsidRPr="00A27096">
        <w:rPr>
          <w:color w:val="333333"/>
          <w:szCs w:val="24"/>
        </w:rPr>
        <w:t xml:space="preserve"> and lever hoists.</w:t>
      </w:r>
    </w:p>
    <w:p w14:paraId="68092688" w14:textId="77777777" w:rsidR="00A27096" w:rsidRDefault="00A27096" w:rsidP="00A2709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  <w:szCs w:val="24"/>
        </w:rPr>
      </w:pPr>
      <w:r w:rsidRPr="00A27096">
        <w:rPr>
          <w:color w:val="333333"/>
          <w:szCs w:val="24"/>
        </w:rPr>
        <w:t>When loading the lower hook, place the load directly in line with the hook shank. Loaded this way, the load chain makes a straight line from hook shank to hook shank.</w:t>
      </w:r>
    </w:p>
    <w:p w14:paraId="156E534B" w14:textId="40E7D9D6" w:rsidR="00A27096" w:rsidRDefault="00A27096" w:rsidP="00A2709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  <w:szCs w:val="24"/>
        </w:rPr>
      </w:pPr>
      <w:r w:rsidRPr="00A27096">
        <w:rPr>
          <w:color w:val="333333"/>
          <w:shd w:val="clear" w:color="auto" w:fill="FFFFFF"/>
        </w:rPr>
        <w:t>Pushing a loaded hoist is safer. If it must be pulled, use a rope</w:t>
      </w:r>
      <w:r>
        <w:rPr>
          <w:color w:val="333333"/>
          <w:shd w:val="clear" w:color="auto" w:fill="FFFFFF"/>
        </w:rPr>
        <w:t>.</w:t>
      </w:r>
    </w:p>
    <w:p w14:paraId="5FFF5F9C" w14:textId="77777777" w:rsidR="00A27096" w:rsidRPr="00A27096" w:rsidRDefault="00A27096" w:rsidP="00A2709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  <w:szCs w:val="24"/>
        </w:rPr>
      </w:pPr>
      <w:r w:rsidRPr="00A27096">
        <w:rPr>
          <w:color w:val="333333"/>
          <w:szCs w:val="24"/>
        </w:rPr>
        <w:t>Stand completely clear of the load.</w:t>
      </w:r>
    </w:p>
    <w:p w14:paraId="6303C24E" w14:textId="77777777" w:rsidR="00A27096" w:rsidRPr="00A27096" w:rsidRDefault="00A27096" w:rsidP="00A2709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  <w:szCs w:val="24"/>
        </w:rPr>
      </w:pPr>
      <w:r w:rsidRPr="00A27096">
        <w:rPr>
          <w:color w:val="333333"/>
          <w:szCs w:val="24"/>
        </w:rPr>
        <w:t>Seat the load properly in the hook.</w:t>
      </w:r>
    </w:p>
    <w:p w14:paraId="224213FD" w14:textId="77777777" w:rsidR="00A27096" w:rsidRPr="00A27096" w:rsidRDefault="00A27096" w:rsidP="00A2709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  <w:szCs w:val="24"/>
        </w:rPr>
      </w:pPr>
      <w:r w:rsidRPr="00A27096">
        <w:rPr>
          <w:color w:val="333333"/>
          <w:szCs w:val="24"/>
        </w:rPr>
        <w:t>Move hoist controls smoothly. Avoid abrupt, jerky movements of the load. Remove slack from the sling and hoisting ropes before lifting the load.</w:t>
      </w:r>
    </w:p>
    <w:p w14:paraId="5C0588BB" w14:textId="77777777" w:rsidR="00A27096" w:rsidRPr="00A27096" w:rsidRDefault="00A27096" w:rsidP="00A2709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  <w:szCs w:val="24"/>
        </w:rPr>
      </w:pPr>
      <w:r w:rsidRPr="00A27096">
        <w:rPr>
          <w:color w:val="333333"/>
          <w:szCs w:val="24"/>
        </w:rPr>
        <w:t>Remove all loose materials, parts, blocking and packing from the load before starting the lift.</w:t>
      </w:r>
    </w:p>
    <w:p w14:paraId="5B5B5422" w14:textId="77777777" w:rsidR="00A27096" w:rsidRPr="00A27096" w:rsidRDefault="00A27096" w:rsidP="00A2709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  <w:szCs w:val="24"/>
        </w:rPr>
      </w:pPr>
      <w:r w:rsidRPr="00A27096">
        <w:rPr>
          <w:color w:val="333333"/>
          <w:szCs w:val="24"/>
        </w:rPr>
        <w:t>Make sure everyone is away from the load before starting to hoist.</w:t>
      </w:r>
    </w:p>
    <w:p w14:paraId="43A529B4" w14:textId="77777777" w:rsidR="00A27096" w:rsidRPr="00A27096" w:rsidRDefault="00A27096" w:rsidP="00A2709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  <w:szCs w:val="24"/>
        </w:rPr>
      </w:pPr>
      <w:r w:rsidRPr="00A27096">
        <w:rPr>
          <w:color w:val="333333"/>
          <w:szCs w:val="24"/>
        </w:rPr>
        <w:t>Do not use hoisting equipment for lifting people.</w:t>
      </w:r>
    </w:p>
    <w:p w14:paraId="323DB409" w14:textId="77777777" w:rsidR="00A27096" w:rsidRPr="00A27096" w:rsidRDefault="00A27096" w:rsidP="00A2709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  <w:szCs w:val="24"/>
        </w:rPr>
      </w:pPr>
      <w:r w:rsidRPr="00A27096">
        <w:rPr>
          <w:color w:val="333333"/>
          <w:szCs w:val="24"/>
        </w:rPr>
        <w:t>Do not pass a load over workers.</w:t>
      </w:r>
    </w:p>
    <w:p w14:paraId="0430885A" w14:textId="77777777" w:rsidR="00A27096" w:rsidRPr="00A27096" w:rsidRDefault="00A27096" w:rsidP="00A2709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  <w:szCs w:val="24"/>
        </w:rPr>
      </w:pPr>
      <w:r w:rsidRPr="00A27096">
        <w:rPr>
          <w:color w:val="333333"/>
          <w:szCs w:val="24"/>
        </w:rPr>
        <w:t>Do not tip a load. The load is unstable and harms the hook and hoist.</w:t>
      </w:r>
    </w:p>
    <w:p w14:paraId="54EB9852" w14:textId="77777777" w:rsidR="00A27096" w:rsidRPr="00A27096" w:rsidRDefault="00A27096" w:rsidP="00A2709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  <w:szCs w:val="24"/>
        </w:rPr>
      </w:pPr>
      <w:r w:rsidRPr="00A27096">
        <w:rPr>
          <w:color w:val="333333"/>
          <w:szCs w:val="24"/>
        </w:rPr>
        <w:t>Do not insert the point of the hook in a link of the chain.</w:t>
      </w:r>
    </w:p>
    <w:p w14:paraId="6D3F6165" w14:textId="77777777" w:rsidR="00A27096" w:rsidRPr="00A27096" w:rsidRDefault="00A27096" w:rsidP="00A2709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  <w:szCs w:val="24"/>
        </w:rPr>
      </w:pPr>
      <w:r w:rsidRPr="00A27096">
        <w:rPr>
          <w:color w:val="333333"/>
          <w:szCs w:val="24"/>
        </w:rPr>
        <w:t>Do not hammer a sling into place.</w:t>
      </w:r>
    </w:p>
    <w:p w14:paraId="33885734" w14:textId="77777777" w:rsidR="00A27096" w:rsidRPr="00A27096" w:rsidRDefault="00A27096" w:rsidP="00A2709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  <w:szCs w:val="24"/>
        </w:rPr>
      </w:pPr>
      <w:r w:rsidRPr="00A27096">
        <w:rPr>
          <w:color w:val="333333"/>
          <w:szCs w:val="24"/>
        </w:rPr>
        <w:t>Do not leave slings dangling from the load hook. Place sling hooks on the sling ring when carrying slings to the load.</w:t>
      </w:r>
    </w:p>
    <w:p w14:paraId="108634F1" w14:textId="77777777" w:rsidR="00A27096" w:rsidRPr="00A27096" w:rsidRDefault="00A27096" w:rsidP="00A2709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  <w:szCs w:val="24"/>
        </w:rPr>
      </w:pPr>
      <w:r w:rsidRPr="00A27096">
        <w:rPr>
          <w:color w:val="333333"/>
          <w:szCs w:val="24"/>
        </w:rPr>
        <w:t>Do not raise loads higher than necessary to clear objects.</w:t>
      </w:r>
    </w:p>
    <w:p w14:paraId="07A9CD3B" w14:textId="77777777" w:rsidR="00A27096" w:rsidRPr="00A27096" w:rsidRDefault="00A27096" w:rsidP="00A2709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  <w:szCs w:val="24"/>
        </w:rPr>
      </w:pPr>
      <w:r w:rsidRPr="00A27096">
        <w:rPr>
          <w:color w:val="333333"/>
          <w:szCs w:val="24"/>
        </w:rPr>
        <w:t>Do not exceed a hoist load limit.</w:t>
      </w:r>
    </w:p>
    <w:p w14:paraId="18331572" w14:textId="77777777" w:rsidR="00A27096" w:rsidRPr="00A27096" w:rsidRDefault="00A27096" w:rsidP="00A2709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  <w:szCs w:val="24"/>
        </w:rPr>
      </w:pPr>
      <w:r w:rsidRPr="00A27096">
        <w:rPr>
          <w:color w:val="333333"/>
          <w:szCs w:val="24"/>
        </w:rPr>
        <w:t>Do not leave suspended loads unattended.</w:t>
      </w:r>
    </w:p>
    <w:p w14:paraId="199CB545" w14:textId="77777777" w:rsidR="00A27096" w:rsidRPr="00A27096" w:rsidRDefault="00A27096" w:rsidP="00A27096">
      <w:pPr>
        <w:shd w:val="clear" w:color="auto" w:fill="FFFFFF"/>
        <w:spacing w:before="100" w:beforeAutospacing="1" w:after="100" w:afterAutospacing="1"/>
        <w:ind w:left="360"/>
        <w:rPr>
          <w:color w:val="333333"/>
          <w:szCs w:val="24"/>
        </w:rPr>
      </w:pPr>
    </w:p>
    <w:sectPr w:rsidR="00A27096" w:rsidRPr="00A270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E0EE0" w14:textId="77777777" w:rsidR="002B16D1" w:rsidRDefault="002B16D1" w:rsidP="002F53D5">
      <w:r>
        <w:separator/>
      </w:r>
    </w:p>
  </w:endnote>
  <w:endnote w:type="continuationSeparator" w:id="0">
    <w:p w14:paraId="3E4907BE" w14:textId="77777777" w:rsidR="002B16D1" w:rsidRDefault="002B16D1" w:rsidP="002F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D733C" w14:textId="77777777" w:rsidR="002F53D5" w:rsidRDefault="002F5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1062B" w14:textId="77777777" w:rsidR="002F53D5" w:rsidRDefault="002F53D5" w:rsidP="002F53D5">
    <w:pPr>
      <w:rPr>
        <w:sz w:val="16"/>
        <w:szCs w:val="16"/>
      </w:rPr>
    </w:pPr>
    <w:bookmarkStart w:id="1" w:name="_Hlk519685983"/>
    <w:r>
      <w:rPr>
        <w:sz w:val="16"/>
        <w:szCs w:val="16"/>
      </w:rPr>
      <w:t xml:space="preserve">Please note: This document is for information purposes only as a guide. The safe job procedures (SJP) and safe work practices (SWP) created for your workplace should reflect your organizations processes, equipment and hazards as identified by a hazard analysis. Construction Safety Nova Scotia does not assume responsibility for the use of information in this document. If assistance is needed to complete a SWP and SJP for your </w:t>
    </w:r>
    <w:proofErr w:type="gramStart"/>
    <w:r>
      <w:rPr>
        <w:sz w:val="16"/>
        <w:szCs w:val="16"/>
      </w:rPr>
      <w:t>organization</w:t>
    </w:r>
    <w:proofErr w:type="gramEnd"/>
    <w:r>
      <w:rPr>
        <w:sz w:val="16"/>
        <w:szCs w:val="16"/>
      </w:rPr>
      <w:t xml:space="preserve"> please contact CSNS member services at constructionsafetyns.ca or 1.800.971.3888.</w:t>
    </w:r>
  </w:p>
  <w:bookmarkEnd w:id="1"/>
  <w:p w14:paraId="34669C4E" w14:textId="77777777" w:rsidR="002F53D5" w:rsidRDefault="002F53D5" w:rsidP="002F53D5">
    <w:pPr>
      <w:pStyle w:val="Footer"/>
      <w:rPr>
        <w:sz w:val="22"/>
        <w:szCs w:val="22"/>
      </w:rPr>
    </w:pPr>
  </w:p>
  <w:p w14:paraId="7D271F14" w14:textId="77777777" w:rsidR="002F53D5" w:rsidRDefault="002F53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F53E6" w14:textId="77777777" w:rsidR="002F53D5" w:rsidRDefault="002F5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11126" w14:textId="77777777" w:rsidR="002B16D1" w:rsidRDefault="002B16D1" w:rsidP="002F53D5">
      <w:r>
        <w:separator/>
      </w:r>
    </w:p>
  </w:footnote>
  <w:footnote w:type="continuationSeparator" w:id="0">
    <w:p w14:paraId="41019538" w14:textId="77777777" w:rsidR="002B16D1" w:rsidRDefault="002B16D1" w:rsidP="002F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39E0B" w14:textId="77777777" w:rsidR="002F53D5" w:rsidRDefault="002F53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2F53D5" w14:paraId="7583843B" w14:textId="77777777" w:rsidTr="00026D15">
      <w:tc>
        <w:tcPr>
          <w:tcW w:w="1696" w:type="dxa"/>
        </w:tcPr>
        <w:p w14:paraId="4C580B46" w14:textId="629C35EB" w:rsidR="002F53D5" w:rsidRDefault="002B16D1" w:rsidP="002F53D5">
          <w:pPr>
            <w:pStyle w:val="Header"/>
          </w:pPr>
          <w:bookmarkStart w:id="0" w:name="_Hlk519686030"/>
          <w:r>
            <w:rPr>
              <w:noProof/>
            </w:rPr>
            <w:object w:dxaOrig="1440" w:dyaOrig="1440" w14:anchorId="2DC61D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60288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2603005" r:id="rId2"/>
            </w:object>
          </w:r>
        </w:p>
      </w:tc>
      <w:tc>
        <w:tcPr>
          <w:tcW w:w="3119" w:type="dxa"/>
        </w:tcPr>
        <w:p w14:paraId="68B54AF4" w14:textId="77777777" w:rsidR="002F53D5" w:rsidRPr="00EE22A3" w:rsidRDefault="002F53D5" w:rsidP="002F53D5">
          <w:pPr>
            <w:pStyle w:val="Header"/>
            <w:rPr>
              <w:rFonts w:ascii="Abadi" w:hAnsi="Abadi" w:cstheme="majorHAnsi"/>
            </w:rPr>
          </w:pPr>
        </w:p>
        <w:p w14:paraId="0E095A45" w14:textId="77777777" w:rsidR="002F53D5" w:rsidRPr="00EE22A3" w:rsidRDefault="002F53D5" w:rsidP="002F53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17D8C490" w14:textId="77777777" w:rsidR="002F53D5" w:rsidRPr="00EE22A3" w:rsidRDefault="002F53D5" w:rsidP="002F53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71F98454" w14:textId="77777777" w:rsidR="002F53D5" w:rsidRPr="00EE22A3" w:rsidRDefault="002F53D5" w:rsidP="002F53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0C567751" w14:textId="77777777" w:rsidR="002F53D5" w:rsidRPr="00EE22A3" w:rsidRDefault="002F53D5" w:rsidP="002F53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6C2C0802" w14:textId="77777777" w:rsidR="002F53D5" w:rsidRPr="00EE22A3" w:rsidRDefault="002F53D5" w:rsidP="002F53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703C2DA9" w14:textId="77777777" w:rsidR="002F53D5" w:rsidRPr="00EE22A3" w:rsidRDefault="002F53D5" w:rsidP="002F53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4FB08CD4" w14:textId="77777777" w:rsidR="002F53D5" w:rsidRPr="00EE22A3" w:rsidRDefault="002F53D5" w:rsidP="002F53D5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4317722A" w14:textId="77777777" w:rsidR="002F53D5" w:rsidRPr="00EE22A3" w:rsidRDefault="002F53D5" w:rsidP="002F53D5">
          <w:pPr>
            <w:pStyle w:val="Header"/>
            <w:rPr>
              <w:rFonts w:ascii="Arial" w:hAnsi="Arial" w:cs="Arial"/>
            </w:rPr>
          </w:pPr>
        </w:p>
      </w:tc>
    </w:tr>
  </w:tbl>
  <w:bookmarkEnd w:id="0"/>
  <w:p w14:paraId="503E20C6" w14:textId="1DCD52D0" w:rsidR="002F53D5" w:rsidRDefault="002B16D1">
    <w:pPr>
      <w:pStyle w:val="Header"/>
    </w:pPr>
    <w:sdt>
      <w:sdtPr>
        <w:id w:val="353408776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00C201A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5B19E" w14:textId="77777777" w:rsidR="002F53D5" w:rsidRDefault="002F53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919C0"/>
    <w:multiLevelType w:val="multilevel"/>
    <w:tmpl w:val="2418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75DD1"/>
    <w:multiLevelType w:val="hybridMultilevel"/>
    <w:tmpl w:val="B450133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C070A"/>
    <w:multiLevelType w:val="multilevel"/>
    <w:tmpl w:val="6DB6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26F7D"/>
    <w:multiLevelType w:val="multilevel"/>
    <w:tmpl w:val="ABC2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46FDE"/>
    <w:multiLevelType w:val="multilevel"/>
    <w:tmpl w:val="CB5C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B027E"/>
    <w:multiLevelType w:val="multilevel"/>
    <w:tmpl w:val="AFA8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36974"/>
    <w:multiLevelType w:val="hybridMultilevel"/>
    <w:tmpl w:val="C6E4991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A2FCE"/>
    <w:multiLevelType w:val="multilevel"/>
    <w:tmpl w:val="612A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D7DED"/>
    <w:multiLevelType w:val="multilevel"/>
    <w:tmpl w:val="8778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F52E2"/>
    <w:multiLevelType w:val="hybridMultilevel"/>
    <w:tmpl w:val="F8BE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96"/>
    <w:rsid w:val="00127DCC"/>
    <w:rsid w:val="001F588B"/>
    <w:rsid w:val="002B16D1"/>
    <w:rsid w:val="002F53D5"/>
    <w:rsid w:val="003950E4"/>
    <w:rsid w:val="0060584E"/>
    <w:rsid w:val="008E2F25"/>
    <w:rsid w:val="00A27096"/>
    <w:rsid w:val="00B52092"/>
    <w:rsid w:val="00C014BE"/>
    <w:rsid w:val="00C60E29"/>
    <w:rsid w:val="00D4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0021D1F"/>
  <w15:chartTrackingRefBased/>
  <w15:docId w15:val="{97CAF4AD-9040-4C64-91CA-63595314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9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3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3D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F53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3D5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2F53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F588B"/>
    <w:pPr>
      <w:ind w:left="720"/>
      <w:contextualSpacing/>
    </w:pPr>
  </w:style>
  <w:style w:type="paragraph" w:styleId="NoSpacing">
    <w:name w:val="No Spacing"/>
    <w:uiPriority w:val="1"/>
    <w:qFormat/>
    <w:rsid w:val="006058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05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92CBDC-AB8A-4486-8E2A-586703869DC5}"/>
</file>

<file path=customXml/itemProps2.xml><?xml version="1.0" encoding="utf-8"?>
<ds:datastoreItem xmlns:ds="http://schemas.openxmlformats.org/officeDocument/2006/customXml" ds:itemID="{14CC43C3-1814-4EF6-8A20-96C2B2BD461A}"/>
</file>

<file path=customXml/itemProps3.xml><?xml version="1.0" encoding="utf-8"?>
<ds:datastoreItem xmlns:ds="http://schemas.openxmlformats.org/officeDocument/2006/customXml" ds:itemID="{FC5AEF90-C2CA-4F9F-BFF8-1D7A20DDFF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Laura Langille</cp:lastModifiedBy>
  <cp:revision>2</cp:revision>
  <dcterms:created xsi:type="dcterms:W3CDTF">2020-06-02T14:37:00Z</dcterms:created>
  <dcterms:modified xsi:type="dcterms:W3CDTF">2020-06-02T14:37:00Z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