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F3C6" w14:textId="26157634" w:rsidR="000C189B" w:rsidRPr="000C189B" w:rsidRDefault="000C189B" w:rsidP="000C189B">
      <w:pPr>
        <w:rPr>
          <w:b/>
          <w:bCs/>
        </w:rPr>
      </w:pPr>
      <w:r w:rsidRPr="261BAE3B">
        <w:rPr>
          <w:b/>
          <w:bCs/>
          <w:i/>
          <w:iCs/>
        </w:rPr>
        <w:t>Insert Company Name Here</w:t>
      </w:r>
      <w:r w:rsidRPr="261BAE3B">
        <w:rPr>
          <w:b/>
          <w:bCs/>
        </w:rPr>
        <w:t xml:space="preserve"> Preventative Maintenance Policy</w:t>
      </w:r>
    </w:p>
    <w:p w14:paraId="1525195E" w14:textId="77777777" w:rsidR="00B46990" w:rsidRDefault="00B46990" w:rsidP="261BAE3B">
      <w:pPr>
        <w:rPr>
          <w:b/>
          <w:bCs/>
        </w:rPr>
      </w:pPr>
    </w:p>
    <w:p w14:paraId="56E7A70F" w14:textId="024F0918" w:rsidR="000C189B" w:rsidRDefault="00B46990" w:rsidP="009B263C">
      <w:pPr>
        <w:jc w:val="both"/>
      </w:pPr>
      <w:r w:rsidRPr="009B263C">
        <w:rPr>
          <w:b/>
          <w:bCs/>
          <w:i/>
          <w:iCs/>
        </w:rPr>
        <w:t>Insert Company Name Here</w:t>
      </w:r>
      <w:r w:rsidRPr="009B263C">
        <w:rPr>
          <w:b/>
          <w:bCs/>
        </w:rPr>
        <w:t xml:space="preserve"> </w:t>
      </w:r>
      <w:r>
        <w:t>is committed to</w:t>
      </w:r>
      <w:r w:rsidR="00303767">
        <w:t xml:space="preserve"> </w:t>
      </w:r>
      <w:r>
        <w:t xml:space="preserve">reduce the risk of injuries to workers and </w:t>
      </w:r>
      <w:r w:rsidR="0088439D">
        <w:t xml:space="preserve">the risk of damage to </w:t>
      </w:r>
      <w:r w:rsidR="00303767">
        <w:t>vehicles, equipment, facilities, and tools</w:t>
      </w:r>
      <w:r w:rsidR="0088439D">
        <w:t xml:space="preserve"> by conducting preventative maintenance.</w:t>
      </w:r>
      <w:r w:rsidR="00167306">
        <w:t xml:space="preserve"> </w:t>
      </w:r>
      <w:r w:rsidR="000C189B">
        <w:t>This policy applies to employees involved in the use or maintenance of tools, vehicles and/or equipment.</w:t>
      </w:r>
    </w:p>
    <w:p w14:paraId="48FF5A57" w14:textId="77777777" w:rsidR="00446A34" w:rsidRDefault="00446A34" w:rsidP="009B263C">
      <w:pPr>
        <w:jc w:val="both"/>
      </w:pPr>
      <w:r>
        <w:t>Management is responsible for directing the entire preventative maintenance program to ensure compliance.</w:t>
      </w:r>
    </w:p>
    <w:p w14:paraId="3EFFFCB6" w14:textId="07398CFB" w:rsidR="00167306" w:rsidRDefault="00446A34" w:rsidP="009B263C">
      <w:pPr>
        <w:jc w:val="both"/>
      </w:pPr>
      <w:r>
        <w:t>Employees are responsible for adhering to the preventative maintenance program and for monitoring vehicles, equipment, facilities, and tools that they use.</w:t>
      </w:r>
    </w:p>
    <w:p w14:paraId="5BB91E12" w14:textId="77777777" w:rsidR="00446A34" w:rsidRDefault="00446A34" w:rsidP="009B263C">
      <w:pPr>
        <w:jc w:val="both"/>
      </w:pPr>
    </w:p>
    <w:p w14:paraId="0B683AAD" w14:textId="0754CFEB" w:rsidR="000C189B" w:rsidRDefault="000C189B" w:rsidP="009B263C">
      <w:pPr>
        <w:jc w:val="both"/>
      </w:pPr>
      <w:r>
        <w:t xml:space="preserve">Defective equipment identified in hazard assessments </w:t>
      </w:r>
      <w:r w:rsidR="002946A0">
        <w:t>will be</w:t>
      </w:r>
      <w:r>
        <w:t xml:space="preserve"> tagged out and taken out of service. </w:t>
      </w:r>
    </w:p>
    <w:p w14:paraId="71AE87BE" w14:textId="450A7A79" w:rsidR="000C189B" w:rsidRDefault="000C189B" w:rsidP="009B263C">
      <w:pPr>
        <w:jc w:val="both"/>
      </w:pPr>
      <w:r>
        <w:t>Maintenance is determined by</w:t>
      </w:r>
      <w:r w:rsidR="00EF5C72">
        <w:t xml:space="preserve"> the </w:t>
      </w:r>
      <w:r w:rsidRPr="009B263C">
        <w:rPr>
          <w:b/>
          <w:bCs/>
          <w:i/>
          <w:iCs/>
        </w:rPr>
        <w:t xml:space="preserve">Insert Company Name Here </w:t>
      </w:r>
      <w:r>
        <w:t>maintenance schedule and as per manufacturer’s specifications and legislative requirements. The maintenance schedule will be followed and include</w:t>
      </w:r>
      <w:r w:rsidR="009C2922">
        <w:t>s</w:t>
      </w:r>
      <w:r>
        <w:t xml:space="preserve"> all vehicles, equipment, facilities, and tools.</w:t>
      </w:r>
    </w:p>
    <w:p w14:paraId="29389D95" w14:textId="77777777" w:rsidR="000C189B" w:rsidRDefault="000C189B" w:rsidP="000C189B"/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6689" w14:paraId="217971D7" w14:textId="77777777" w:rsidTr="009B263C">
        <w:trPr>
          <w:trHeight w:val="720"/>
        </w:trPr>
        <w:tc>
          <w:tcPr>
            <w:tcW w:w="4675" w:type="dxa"/>
          </w:tcPr>
          <w:p w14:paraId="39F063C7" w14:textId="4E62B2CE" w:rsidR="00E96689" w:rsidRDefault="00E96689" w:rsidP="261BAE3B">
            <w:pPr>
              <w:rPr>
                <w:rFonts w:eastAsiaTheme="minorEastAsia"/>
              </w:rPr>
            </w:pPr>
            <w:r w:rsidRPr="009B263C">
              <w:rPr>
                <w:rFonts w:eastAsiaTheme="minorEastAsia"/>
              </w:rPr>
              <w:t>Signed:</w:t>
            </w:r>
            <w:r w:rsidR="27FCD8BB" w:rsidRPr="009B263C">
              <w:rPr>
                <w:rFonts w:eastAsiaTheme="minorEastAsia"/>
              </w:rPr>
              <w:t xml:space="preserve"> </w:t>
            </w:r>
            <w:r w:rsidR="371CBDD6" w:rsidRPr="009B263C">
              <w:rPr>
                <w:rFonts w:eastAsiaTheme="minorEastAsia"/>
              </w:rPr>
              <w:t>_________________________________</w:t>
            </w:r>
          </w:p>
        </w:tc>
        <w:tc>
          <w:tcPr>
            <w:tcW w:w="4675" w:type="dxa"/>
          </w:tcPr>
          <w:p w14:paraId="56309964" w14:textId="791525E0" w:rsidR="00E96689" w:rsidRDefault="00E96689" w:rsidP="261BAE3B">
            <w:pPr>
              <w:rPr>
                <w:rFonts w:eastAsiaTheme="minorEastAsia"/>
              </w:rPr>
            </w:pPr>
            <w:r w:rsidRPr="261BAE3B">
              <w:rPr>
                <w:rFonts w:eastAsiaTheme="minorEastAsia"/>
              </w:rPr>
              <w:t xml:space="preserve">Dated: </w:t>
            </w:r>
            <w:r w:rsidR="6F8789E3" w:rsidRPr="261BAE3B">
              <w:rPr>
                <w:rFonts w:eastAsiaTheme="minorEastAsia"/>
              </w:rPr>
              <w:t>________________________________</w:t>
            </w:r>
          </w:p>
        </w:tc>
      </w:tr>
    </w:tbl>
    <w:p w14:paraId="42F735A5" w14:textId="77777777" w:rsidR="00C97E8B" w:rsidRDefault="00C97E8B" w:rsidP="000C189B"/>
    <w:p w14:paraId="69241D3C" w14:textId="298265E2" w:rsidR="00AE38BB" w:rsidRDefault="00AE38BB">
      <w:r>
        <w:br w:type="page"/>
      </w:r>
    </w:p>
    <w:p w14:paraId="50836765" w14:textId="3047EFA2" w:rsidR="00AF649B" w:rsidRPr="00AF649B" w:rsidRDefault="00AF649B" w:rsidP="000C189B">
      <w:pPr>
        <w:rPr>
          <w:b/>
          <w:bCs/>
        </w:rPr>
      </w:pPr>
      <w:r w:rsidRPr="00AF649B">
        <w:rPr>
          <w:b/>
          <w:bCs/>
        </w:rPr>
        <w:lastRenderedPageBreak/>
        <w:t>Preventative Maintenance Policy</w:t>
      </w:r>
    </w:p>
    <w:p w14:paraId="67D42F58" w14:textId="5E9F97B0" w:rsidR="00AF649B" w:rsidRDefault="001F0563" w:rsidP="000C189B">
      <w:r w:rsidRPr="001F0563">
        <w:t>P</w:t>
      </w:r>
      <w:r>
        <w:t xml:space="preserve">reventative maintenance </w:t>
      </w:r>
      <w:r w:rsidRPr="001F0563">
        <w:t>programs allow employers to take a proactive approach to maintenance. They ensure equipment and tools are in good working order which is a form of hazard control. P</w:t>
      </w:r>
      <w:r>
        <w:t>reventative maintenance</w:t>
      </w:r>
      <w:r w:rsidRPr="001F0563">
        <w:t xml:space="preserve"> also improves reliability and reduces downtime.</w:t>
      </w:r>
    </w:p>
    <w:p w14:paraId="0C7A0DEC" w14:textId="08B62116" w:rsidR="00B130BE" w:rsidRDefault="002240E1" w:rsidP="000C189B">
      <w:r>
        <w:t>Specific preventative m</w:t>
      </w:r>
      <w:r w:rsidR="00B130BE">
        <w:t xml:space="preserve">aintenance procedures and processes should be developed </w:t>
      </w:r>
      <w:r>
        <w:t xml:space="preserve">for your organization </w:t>
      </w:r>
      <w:r w:rsidR="00A96944">
        <w:t xml:space="preserve">(e.g., </w:t>
      </w:r>
      <w:r w:rsidR="00B130BE">
        <w:t xml:space="preserve">using the </w:t>
      </w:r>
      <w:r w:rsidR="001A5798">
        <w:t>Safe</w:t>
      </w:r>
      <w:r w:rsidR="00B130BE">
        <w:t xml:space="preserve"> Work Practices and Safe Job Procedure templates</w:t>
      </w:r>
      <w:r w:rsidR="00A96944">
        <w:t>).</w:t>
      </w:r>
    </w:p>
    <w:tbl>
      <w:tblPr>
        <w:tblStyle w:val="TableGrid10"/>
        <w:tblpPr w:leftFromText="187" w:rightFromText="187" w:vertAnchor="text" w:horzAnchor="margin" w:tblpY="1"/>
        <w:tblOverlap w:val="never"/>
        <w:tblW w:w="9215" w:type="dxa"/>
        <w:tblLook w:val="04A0" w:firstRow="1" w:lastRow="0" w:firstColumn="1" w:lastColumn="0" w:noHBand="0" w:noVBand="1"/>
      </w:tblPr>
      <w:tblGrid>
        <w:gridCol w:w="1997"/>
        <w:gridCol w:w="7218"/>
      </w:tblGrid>
      <w:tr w:rsidR="00F81118" w:rsidRPr="00F81118" w14:paraId="63419486" w14:textId="77777777" w:rsidTr="00C46934">
        <w:trPr>
          <w:trHeight w:val="436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01225D1" w14:textId="77777777" w:rsidR="00F81118" w:rsidRPr="00F81118" w:rsidRDefault="00F81118" w:rsidP="00237874">
            <w:pPr>
              <w:jc w:val="center"/>
              <w:rPr>
                <w:b/>
                <w:bCs/>
              </w:rPr>
            </w:pPr>
            <w:r w:rsidRPr="00F81118">
              <w:rPr>
                <w:b/>
                <w:bCs/>
              </w:rPr>
              <w:t>Components of a Preventative Maintenance Program</w:t>
            </w:r>
          </w:p>
        </w:tc>
      </w:tr>
      <w:tr w:rsidR="00F81118" w:rsidRPr="00F81118" w14:paraId="4220F18F" w14:textId="77777777" w:rsidTr="00C46934">
        <w:trPr>
          <w:trHeight w:val="436"/>
        </w:trPr>
        <w:tc>
          <w:tcPr>
            <w:tcW w:w="1997" w:type="dxa"/>
            <w:shd w:val="clear" w:color="auto" w:fill="auto"/>
            <w:vAlign w:val="center"/>
          </w:tcPr>
          <w:p w14:paraId="65EBC21A" w14:textId="77777777" w:rsidR="00F81118" w:rsidRPr="00F81118" w:rsidRDefault="00F81118" w:rsidP="00237874">
            <w:pPr>
              <w:jc w:val="center"/>
              <w:rPr>
                <w:b/>
                <w:bCs/>
              </w:rPr>
            </w:pPr>
            <w:r w:rsidRPr="00F81118">
              <w:rPr>
                <w:b/>
                <w:bCs/>
              </w:rPr>
              <w:t>Component</w:t>
            </w:r>
          </w:p>
        </w:tc>
        <w:tc>
          <w:tcPr>
            <w:tcW w:w="7217" w:type="dxa"/>
            <w:shd w:val="clear" w:color="auto" w:fill="auto"/>
            <w:vAlign w:val="center"/>
          </w:tcPr>
          <w:p w14:paraId="20824F17" w14:textId="77777777" w:rsidR="00F81118" w:rsidRPr="00F81118" w:rsidRDefault="00F81118" w:rsidP="00237874">
            <w:pPr>
              <w:jc w:val="center"/>
              <w:rPr>
                <w:b/>
                <w:bCs/>
              </w:rPr>
            </w:pPr>
            <w:r w:rsidRPr="00F81118">
              <w:rPr>
                <w:b/>
                <w:bCs/>
              </w:rPr>
              <w:t>Comment</w:t>
            </w:r>
          </w:p>
        </w:tc>
      </w:tr>
      <w:tr w:rsidR="00F81118" w:rsidRPr="00F81118" w14:paraId="7E995D51" w14:textId="77777777" w:rsidTr="00C46934">
        <w:trPr>
          <w:trHeight w:val="1018"/>
        </w:trPr>
        <w:tc>
          <w:tcPr>
            <w:tcW w:w="1997" w:type="dxa"/>
            <w:shd w:val="clear" w:color="auto" w:fill="auto"/>
            <w:vAlign w:val="center"/>
          </w:tcPr>
          <w:p w14:paraId="04DFCA61" w14:textId="77777777" w:rsidR="00F81118" w:rsidRPr="00F81118" w:rsidRDefault="00F81118" w:rsidP="00237874">
            <w:pPr>
              <w:jc w:val="center"/>
            </w:pPr>
            <w:r w:rsidRPr="00F81118">
              <w:t>Inventory List</w:t>
            </w:r>
          </w:p>
        </w:tc>
        <w:tc>
          <w:tcPr>
            <w:tcW w:w="7217" w:type="dxa"/>
            <w:shd w:val="clear" w:color="auto" w:fill="auto"/>
            <w:vAlign w:val="center"/>
          </w:tcPr>
          <w:p w14:paraId="18638D09" w14:textId="77777777" w:rsidR="00F81118" w:rsidRPr="00F81118" w:rsidRDefault="00F81118" w:rsidP="00237874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F81118">
              <w:t>Include equipment and vehicles (owned or leased)</w:t>
            </w:r>
          </w:p>
          <w:p w14:paraId="3E2642AC" w14:textId="77777777" w:rsidR="00F81118" w:rsidRPr="00F81118" w:rsidRDefault="00F81118" w:rsidP="00237874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F81118">
              <w:t>Include all locations (shops, offices, work sites)</w:t>
            </w:r>
          </w:p>
          <w:p w14:paraId="5CD8A75C" w14:textId="77777777" w:rsidR="00F81118" w:rsidRPr="00F81118" w:rsidRDefault="00F81118" w:rsidP="00237874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F81118">
              <w:t>Consider including common tools and PPE</w:t>
            </w:r>
          </w:p>
        </w:tc>
      </w:tr>
      <w:tr w:rsidR="00F81118" w:rsidRPr="00F81118" w14:paraId="7E69AB74" w14:textId="77777777" w:rsidTr="00C46934">
        <w:trPr>
          <w:trHeight w:val="1018"/>
        </w:trPr>
        <w:tc>
          <w:tcPr>
            <w:tcW w:w="1997" w:type="dxa"/>
            <w:shd w:val="clear" w:color="auto" w:fill="auto"/>
            <w:vAlign w:val="center"/>
          </w:tcPr>
          <w:p w14:paraId="5C9DF804" w14:textId="77777777" w:rsidR="00F81118" w:rsidRPr="00F81118" w:rsidRDefault="00F81118" w:rsidP="00237874">
            <w:pPr>
              <w:jc w:val="center"/>
            </w:pPr>
            <w:r w:rsidRPr="00F81118">
              <w:t>Legislative and Manufacturer’s Requirements</w:t>
            </w:r>
          </w:p>
        </w:tc>
        <w:tc>
          <w:tcPr>
            <w:tcW w:w="7217" w:type="dxa"/>
            <w:shd w:val="clear" w:color="auto" w:fill="auto"/>
            <w:vAlign w:val="center"/>
          </w:tcPr>
          <w:p w14:paraId="33409A94" w14:textId="77777777" w:rsidR="00F81118" w:rsidRPr="00F81118" w:rsidRDefault="00F81118" w:rsidP="00237874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F81118">
              <w:t>Review any legislated requirements for the items on the inventory list</w:t>
            </w:r>
          </w:p>
          <w:p w14:paraId="5076F389" w14:textId="77777777" w:rsidR="00F81118" w:rsidRPr="00F81118" w:rsidRDefault="00F81118" w:rsidP="00237874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F81118">
              <w:t>Review user manuals for PPE, tools, equipment, or vehicles</w:t>
            </w:r>
          </w:p>
        </w:tc>
      </w:tr>
      <w:tr w:rsidR="00F81118" w:rsidRPr="00F81118" w14:paraId="1FDF4E5B" w14:textId="77777777" w:rsidTr="00C46934">
        <w:trPr>
          <w:trHeight w:val="1018"/>
        </w:trPr>
        <w:tc>
          <w:tcPr>
            <w:tcW w:w="1997" w:type="dxa"/>
            <w:shd w:val="clear" w:color="auto" w:fill="auto"/>
            <w:vAlign w:val="center"/>
          </w:tcPr>
          <w:p w14:paraId="36E3756E" w14:textId="77777777" w:rsidR="00F81118" w:rsidRPr="00F81118" w:rsidRDefault="00F81118" w:rsidP="00237874">
            <w:pPr>
              <w:jc w:val="center"/>
            </w:pPr>
            <w:r w:rsidRPr="00F81118">
              <w:t>Maintenance Schedule</w:t>
            </w:r>
          </w:p>
        </w:tc>
        <w:tc>
          <w:tcPr>
            <w:tcW w:w="7217" w:type="dxa"/>
            <w:shd w:val="clear" w:color="auto" w:fill="auto"/>
            <w:vAlign w:val="center"/>
          </w:tcPr>
          <w:p w14:paraId="4F1CD334" w14:textId="77777777" w:rsidR="00F81118" w:rsidRPr="00F81118" w:rsidRDefault="00F81118" w:rsidP="00237874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F81118">
              <w:t>Develop a maintenance schedule (including what item needs to be maintained, how it will need to be maintained, who will maintain it, and when it requires maintenance)</w:t>
            </w:r>
          </w:p>
        </w:tc>
      </w:tr>
      <w:tr w:rsidR="00F81118" w:rsidRPr="00F81118" w14:paraId="41F6D15B" w14:textId="77777777" w:rsidTr="00C46934">
        <w:trPr>
          <w:trHeight w:val="1018"/>
        </w:trPr>
        <w:tc>
          <w:tcPr>
            <w:tcW w:w="1997" w:type="dxa"/>
            <w:shd w:val="clear" w:color="auto" w:fill="auto"/>
            <w:vAlign w:val="center"/>
          </w:tcPr>
          <w:p w14:paraId="54CDB214" w14:textId="77777777" w:rsidR="00F81118" w:rsidRPr="00F81118" w:rsidRDefault="00F81118" w:rsidP="00237874">
            <w:pPr>
              <w:jc w:val="center"/>
            </w:pPr>
            <w:r w:rsidRPr="00F81118">
              <w:t>Monitoring</w:t>
            </w:r>
          </w:p>
        </w:tc>
        <w:tc>
          <w:tcPr>
            <w:tcW w:w="7217" w:type="dxa"/>
            <w:shd w:val="clear" w:color="auto" w:fill="auto"/>
            <w:vAlign w:val="center"/>
          </w:tcPr>
          <w:p w14:paraId="72358BDE" w14:textId="77777777" w:rsidR="00F81118" w:rsidRPr="00F81118" w:rsidRDefault="00F81118" w:rsidP="00237874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F81118">
              <w:t>Assign appropriate personnel to arrange or perform the required maintenance</w:t>
            </w:r>
          </w:p>
          <w:p w14:paraId="0B43C55A" w14:textId="77777777" w:rsidR="00F81118" w:rsidRPr="00F81118" w:rsidRDefault="00F81118" w:rsidP="00237874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F81118">
              <w:t xml:space="preserve">Monitor the PM program to ensure it is being followed as outlined </w:t>
            </w:r>
          </w:p>
        </w:tc>
      </w:tr>
      <w:tr w:rsidR="00F81118" w:rsidRPr="00F81118" w14:paraId="76910D41" w14:textId="77777777" w:rsidTr="00C46934">
        <w:trPr>
          <w:trHeight w:val="1018"/>
        </w:trPr>
        <w:tc>
          <w:tcPr>
            <w:tcW w:w="1997" w:type="dxa"/>
            <w:shd w:val="clear" w:color="auto" w:fill="auto"/>
            <w:vAlign w:val="center"/>
          </w:tcPr>
          <w:p w14:paraId="34CA6AB9" w14:textId="77777777" w:rsidR="00F81118" w:rsidRPr="00F81118" w:rsidRDefault="00F81118" w:rsidP="00237874">
            <w:pPr>
              <w:jc w:val="center"/>
            </w:pPr>
            <w:r w:rsidRPr="00F81118">
              <w:t>Removal of Defective Tools and Equipment</w:t>
            </w:r>
          </w:p>
        </w:tc>
        <w:tc>
          <w:tcPr>
            <w:tcW w:w="7217" w:type="dxa"/>
            <w:shd w:val="clear" w:color="auto" w:fill="auto"/>
            <w:vAlign w:val="center"/>
          </w:tcPr>
          <w:p w14:paraId="546D0CCE" w14:textId="77777777" w:rsidR="00F81118" w:rsidRPr="00F81118" w:rsidRDefault="00F81118" w:rsidP="00237874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F81118">
              <w:t>Include a system to remove defective PPE, tools and equipment from service</w:t>
            </w:r>
          </w:p>
        </w:tc>
      </w:tr>
      <w:tr w:rsidR="00F81118" w:rsidRPr="00F81118" w14:paraId="5F40A6C6" w14:textId="77777777" w:rsidTr="00C46934">
        <w:trPr>
          <w:trHeight w:val="1018"/>
        </w:trPr>
        <w:tc>
          <w:tcPr>
            <w:tcW w:w="1997" w:type="dxa"/>
            <w:shd w:val="clear" w:color="auto" w:fill="auto"/>
            <w:vAlign w:val="center"/>
          </w:tcPr>
          <w:p w14:paraId="35B66F53" w14:textId="77777777" w:rsidR="00F81118" w:rsidRPr="00F81118" w:rsidRDefault="00F81118" w:rsidP="00237874">
            <w:pPr>
              <w:jc w:val="center"/>
            </w:pPr>
            <w:r w:rsidRPr="00F81118">
              <w:t>Record Keeping</w:t>
            </w:r>
          </w:p>
        </w:tc>
        <w:tc>
          <w:tcPr>
            <w:tcW w:w="7217" w:type="dxa"/>
            <w:shd w:val="clear" w:color="auto" w:fill="auto"/>
            <w:vAlign w:val="center"/>
          </w:tcPr>
          <w:p w14:paraId="32D98E9B" w14:textId="77777777" w:rsidR="00F81118" w:rsidRPr="00F81118" w:rsidRDefault="00F81118" w:rsidP="00237874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F81118">
              <w:t>Retain records of all preventative maintenance (including inventory lists, schedules, external work orders, internal work orders, qualifications of personnel performing internal work)</w:t>
            </w:r>
          </w:p>
        </w:tc>
      </w:tr>
    </w:tbl>
    <w:p w14:paraId="316E67B8" w14:textId="77777777" w:rsidR="00124DD2" w:rsidRDefault="00124DD2" w:rsidP="00C10F15">
      <w:pPr>
        <w:jc w:val="both"/>
      </w:pPr>
    </w:p>
    <w:sectPr w:rsidR="00124DD2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F353" w14:textId="77777777" w:rsidR="001000AB" w:rsidRDefault="001000AB" w:rsidP="00C97E8B">
      <w:pPr>
        <w:spacing w:after="0" w:line="240" w:lineRule="auto"/>
      </w:pPr>
      <w:r>
        <w:separator/>
      </w:r>
    </w:p>
  </w:endnote>
  <w:endnote w:type="continuationSeparator" w:id="0">
    <w:p w14:paraId="0C892DB3" w14:textId="77777777" w:rsidR="001000AB" w:rsidRDefault="001000AB" w:rsidP="00C97E8B">
      <w:pPr>
        <w:spacing w:after="0" w:line="240" w:lineRule="auto"/>
      </w:pPr>
      <w:r>
        <w:continuationSeparator/>
      </w:r>
    </w:p>
  </w:endnote>
  <w:endnote w:type="continuationNotice" w:id="1">
    <w:p w14:paraId="0519C2E3" w14:textId="77777777" w:rsidR="001000AB" w:rsidRDefault="001000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2CE8" w14:textId="26B4D5B7" w:rsidR="00C97E8B" w:rsidRDefault="004A7973" w:rsidP="261BAE3B">
    <w:pPr>
      <w:pStyle w:val="Footer"/>
      <w:rPr>
        <w:highlight w:val="yellow"/>
      </w:rPr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4E57" w14:textId="77777777" w:rsidR="001000AB" w:rsidRDefault="001000AB" w:rsidP="00C97E8B">
      <w:pPr>
        <w:spacing w:after="0" w:line="240" w:lineRule="auto"/>
      </w:pPr>
      <w:r>
        <w:separator/>
      </w:r>
    </w:p>
  </w:footnote>
  <w:footnote w:type="continuationSeparator" w:id="0">
    <w:p w14:paraId="2588D733" w14:textId="77777777" w:rsidR="001000AB" w:rsidRDefault="001000AB" w:rsidP="00C97E8B">
      <w:pPr>
        <w:spacing w:after="0" w:line="240" w:lineRule="auto"/>
      </w:pPr>
      <w:r>
        <w:continuationSeparator/>
      </w:r>
    </w:p>
  </w:footnote>
  <w:footnote w:type="continuationNotice" w:id="1">
    <w:p w14:paraId="6324CB90" w14:textId="77777777" w:rsidR="001000AB" w:rsidRDefault="001000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27B5" w14:textId="77777777" w:rsidR="00C97E8B" w:rsidRDefault="00C97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21DBA"/>
    <w:multiLevelType w:val="hybridMultilevel"/>
    <w:tmpl w:val="3AE4ACF8"/>
    <w:lvl w:ilvl="0" w:tplc="E338618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EF764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22432"/>
    <w:multiLevelType w:val="hybridMultilevel"/>
    <w:tmpl w:val="4A2A93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71A56"/>
    <w:multiLevelType w:val="hybridMultilevel"/>
    <w:tmpl w:val="DE981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3569">
    <w:abstractNumId w:val="0"/>
  </w:num>
  <w:num w:numId="2" w16cid:durableId="691953239">
    <w:abstractNumId w:val="2"/>
  </w:num>
  <w:num w:numId="3" w16cid:durableId="191346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9B"/>
    <w:rsid w:val="00005D77"/>
    <w:rsid w:val="00042461"/>
    <w:rsid w:val="000C189B"/>
    <w:rsid w:val="000C7EC4"/>
    <w:rsid w:val="000E04F7"/>
    <w:rsid w:val="001000AB"/>
    <w:rsid w:val="00124DD2"/>
    <w:rsid w:val="00124ECF"/>
    <w:rsid w:val="00167306"/>
    <w:rsid w:val="001A5798"/>
    <w:rsid w:val="001F0563"/>
    <w:rsid w:val="00212AF7"/>
    <w:rsid w:val="002240E1"/>
    <w:rsid w:val="00237874"/>
    <w:rsid w:val="0024707D"/>
    <w:rsid w:val="002671CB"/>
    <w:rsid w:val="002946A0"/>
    <w:rsid w:val="002E2DE7"/>
    <w:rsid w:val="002F195F"/>
    <w:rsid w:val="00303767"/>
    <w:rsid w:val="003053C4"/>
    <w:rsid w:val="00317355"/>
    <w:rsid w:val="003223AF"/>
    <w:rsid w:val="00395FF6"/>
    <w:rsid w:val="00446A34"/>
    <w:rsid w:val="0048765E"/>
    <w:rsid w:val="004A7973"/>
    <w:rsid w:val="0050010B"/>
    <w:rsid w:val="00507CFE"/>
    <w:rsid w:val="005148C1"/>
    <w:rsid w:val="005406A0"/>
    <w:rsid w:val="005551DE"/>
    <w:rsid w:val="00566E86"/>
    <w:rsid w:val="005C1403"/>
    <w:rsid w:val="006A08D5"/>
    <w:rsid w:val="006D2ABF"/>
    <w:rsid w:val="007663BC"/>
    <w:rsid w:val="007F102E"/>
    <w:rsid w:val="00846433"/>
    <w:rsid w:val="0088439D"/>
    <w:rsid w:val="008F04B2"/>
    <w:rsid w:val="009136EB"/>
    <w:rsid w:val="00971650"/>
    <w:rsid w:val="009A4579"/>
    <w:rsid w:val="009B263C"/>
    <w:rsid w:val="009C1CB5"/>
    <w:rsid w:val="009C2922"/>
    <w:rsid w:val="009F0268"/>
    <w:rsid w:val="00A215F8"/>
    <w:rsid w:val="00A36AC9"/>
    <w:rsid w:val="00A52563"/>
    <w:rsid w:val="00A53FD2"/>
    <w:rsid w:val="00A545FA"/>
    <w:rsid w:val="00A77EDC"/>
    <w:rsid w:val="00A96944"/>
    <w:rsid w:val="00AE38BB"/>
    <w:rsid w:val="00AF2299"/>
    <w:rsid w:val="00AF649B"/>
    <w:rsid w:val="00B00E8F"/>
    <w:rsid w:val="00B130BE"/>
    <w:rsid w:val="00B40500"/>
    <w:rsid w:val="00B46990"/>
    <w:rsid w:val="00B62FCD"/>
    <w:rsid w:val="00BA3624"/>
    <w:rsid w:val="00BC4BF7"/>
    <w:rsid w:val="00C10F15"/>
    <w:rsid w:val="00C1597D"/>
    <w:rsid w:val="00C46934"/>
    <w:rsid w:val="00C74250"/>
    <w:rsid w:val="00C97E8B"/>
    <w:rsid w:val="00CB1BDE"/>
    <w:rsid w:val="00CB2A0F"/>
    <w:rsid w:val="00D36F8E"/>
    <w:rsid w:val="00D5090A"/>
    <w:rsid w:val="00D71335"/>
    <w:rsid w:val="00E405FF"/>
    <w:rsid w:val="00E627CF"/>
    <w:rsid w:val="00E96689"/>
    <w:rsid w:val="00EA7C8B"/>
    <w:rsid w:val="00EB7947"/>
    <w:rsid w:val="00EC3815"/>
    <w:rsid w:val="00EF5C72"/>
    <w:rsid w:val="00F81118"/>
    <w:rsid w:val="00FF1EFD"/>
    <w:rsid w:val="00FF22B8"/>
    <w:rsid w:val="090DCC62"/>
    <w:rsid w:val="17835F07"/>
    <w:rsid w:val="1FD40BED"/>
    <w:rsid w:val="2317C642"/>
    <w:rsid w:val="252265E7"/>
    <w:rsid w:val="261BAE3B"/>
    <w:rsid w:val="27FCD8BB"/>
    <w:rsid w:val="29803E6E"/>
    <w:rsid w:val="2AEE52C1"/>
    <w:rsid w:val="2DA73A0A"/>
    <w:rsid w:val="33ACA76C"/>
    <w:rsid w:val="366D7854"/>
    <w:rsid w:val="371CBDD6"/>
    <w:rsid w:val="37EB2467"/>
    <w:rsid w:val="426E17F3"/>
    <w:rsid w:val="46E68B7C"/>
    <w:rsid w:val="480DCC06"/>
    <w:rsid w:val="546B4F43"/>
    <w:rsid w:val="54ECB4B0"/>
    <w:rsid w:val="5C3B3E24"/>
    <w:rsid w:val="5D4103B4"/>
    <w:rsid w:val="5DAB9AF8"/>
    <w:rsid w:val="5F60E72F"/>
    <w:rsid w:val="5F80C420"/>
    <w:rsid w:val="69FF6B13"/>
    <w:rsid w:val="6F8789E3"/>
    <w:rsid w:val="76691E45"/>
    <w:rsid w:val="79F8F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F5C53"/>
  <w15:chartTrackingRefBased/>
  <w15:docId w15:val="{0A1D5B70-9808-48EC-BE45-DEEED10C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8B"/>
  </w:style>
  <w:style w:type="paragraph" w:styleId="Footer">
    <w:name w:val="footer"/>
    <w:basedOn w:val="Normal"/>
    <w:link w:val="FooterChar"/>
    <w:uiPriority w:val="99"/>
    <w:unhideWhenUsed/>
    <w:rsid w:val="00C97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8B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TableandTextbox">
    <w:name w:val="Table and Textbox"/>
    <w:basedOn w:val="Normal"/>
    <w:link w:val="TableandTextboxChar"/>
    <w:uiPriority w:val="99"/>
    <w:qFormat/>
    <w:rsid w:val="00F81118"/>
    <w:pPr>
      <w:suppressAutoHyphens/>
      <w:spacing w:after="0" w:line="240" w:lineRule="auto"/>
    </w:pPr>
    <w:rPr>
      <w:rFonts w:ascii="Arial" w:hAnsi="Arial" w:cs="Arial"/>
      <w:color w:val="000000" w:themeColor="text1"/>
      <w:kern w:val="24"/>
      <w:sz w:val="20"/>
      <w:szCs w:val="20"/>
      <w14:numSpacing w14:val="tabular"/>
    </w:rPr>
  </w:style>
  <w:style w:type="character" w:customStyle="1" w:styleId="TableandTextboxChar">
    <w:name w:val="Table and Textbox Char"/>
    <w:basedOn w:val="DefaultParagraphFont"/>
    <w:link w:val="TableandTextbox"/>
    <w:uiPriority w:val="99"/>
    <w:rsid w:val="00F81118"/>
    <w:rPr>
      <w:rFonts w:ascii="Arial" w:hAnsi="Arial" w:cs="Arial"/>
      <w:color w:val="000000" w:themeColor="text1"/>
      <w:kern w:val="24"/>
      <w:sz w:val="20"/>
      <w:szCs w:val="20"/>
      <w14:numSpacing w14:val="tabular"/>
    </w:rPr>
  </w:style>
  <w:style w:type="paragraph" w:styleId="ListParagraph">
    <w:name w:val="List Paragraph"/>
    <w:basedOn w:val="Normal"/>
    <w:uiPriority w:val="34"/>
    <w:qFormat/>
    <w:rsid w:val="00AF2299"/>
    <w:pPr>
      <w:ind w:left="720"/>
      <w:contextualSpacing/>
    </w:pPr>
  </w:style>
  <w:style w:type="paragraph" w:styleId="NoSpacing">
    <w:name w:val="No Spacing"/>
    <w:uiPriority w:val="1"/>
    <w:qFormat/>
    <w:rsid w:val="000E04F7"/>
    <w:pPr>
      <w:spacing w:after="0" w:line="240" w:lineRule="auto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0E04F7"/>
    <w:rPr>
      <w:color w:val="0563C1" w:themeColor="hyperlink"/>
      <w:u w:val="single"/>
    </w:rPr>
  </w:style>
  <w:style w:type="table" w:customStyle="1" w:styleId="TableGrid10">
    <w:name w:val="Table Grid10"/>
    <w:basedOn w:val="TableNormal"/>
    <w:next w:val="TableGrid"/>
    <w:uiPriority w:val="59"/>
    <w:rsid w:val="00F8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0B7ED-74DC-4FD8-8F80-78576B13C2DC}">
  <ds:schemaRefs>
    <ds:schemaRef ds:uri="http://schemas.microsoft.com/office/2006/metadata/properties"/>
    <ds:schemaRef ds:uri="http://schemas.microsoft.com/office/infopath/2007/PartnerControls"/>
    <ds:schemaRef ds:uri="5c91fbb4-b2fd-4fa4-bf38-ee2862e1b8ae"/>
    <ds:schemaRef ds:uri="765f35eb-8ae7-4a5c-aff6-9bfc562651c5"/>
  </ds:schemaRefs>
</ds:datastoreItem>
</file>

<file path=customXml/itemProps2.xml><?xml version="1.0" encoding="utf-8"?>
<ds:datastoreItem xmlns:ds="http://schemas.openxmlformats.org/officeDocument/2006/customXml" ds:itemID="{4B62CAF9-551F-4606-8618-A3CEE0E4D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73D72-C992-4802-90F1-72CEADE90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1fbb4-b2fd-4fa4-bf38-ee2862e1b8ae"/>
    <ds:schemaRef ds:uri="765f35eb-8ae7-4a5c-aff6-9bfc56265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327763-2ADE-4DF3-A2B3-12CD3BC9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Daniel Muise</cp:lastModifiedBy>
  <cp:revision>9</cp:revision>
  <dcterms:created xsi:type="dcterms:W3CDTF">2024-07-10T19:03:00Z</dcterms:created>
  <dcterms:modified xsi:type="dcterms:W3CDTF">2025-03-19T13:17:00Z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0x010100B7028BC262788046B17639074180B663</vt:lpwstr>
  </property>
  <property fmtid="{D5CDD505-2E9C-101B-9397-08002B2CF9AE}" pid="3" name="MediaServiceImageTags">
    <vt:lpwstr/>
  </property>
</Properties>
</file>