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96A77" w14:textId="77777777" w:rsidR="00267BA2" w:rsidRPr="004E28B1" w:rsidRDefault="00267BA2" w:rsidP="00267BA2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4E28B1">
        <w:rPr>
          <w:rFonts w:asciiTheme="minorHAnsi" w:hAnsiTheme="minorHAnsi"/>
          <w:b/>
          <w:bCs/>
          <w:szCs w:val="24"/>
          <w:lang w:val="en-CA" w:eastAsia="en-CA"/>
        </w:rPr>
        <w:t>Safe Job Procedure for Circular Saw Use</w:t>
      </w:r>
    </w:p>
    <w:p w14:paraId="28661CFE" w14:textId="77777777" w:rsidR="00267BA2" w:rsidRPr="004E28B1" w:rsidRDefault="00267BA2" w:rsidP="00267BA2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072F3DE" w14:textId="77777777" w:rsidR="00267BA2" w:rsidRPr="004E28B1" w:rsidRDefault="00267BA2" w:rsidP="00267BA2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Pre-operation check/inspection</w:t>
      </w:r>
    </w:p>
    <w:p w14:paraId="05028350" w14:textId="77777777" w:rsidR="00267BA2" w:rsidRPr="004E28B1" w:rsidRDefault="00267BA2" w:rsidP="00267BA2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4C744AAF" w14:textId="77777777" w:rsidR="00267BA2" w:rsidRPr="004E28B1" w:rsidRDefault="00267BA2" w:rsidP="00267BA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Wear appropriate personal protective equipment.</w:t>
      </w:r>
    </w:p>
    <w:p w14:paraId="24620560" w14:textId="77777777" w:rsidR="00267BA2" w:rsidRPr="004E28B1" w:rsidRDefault="00267BA2" w:rsidP="00267BA2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Disconnect the power cord from the electrical outlet before inspecting, adjusting, cleaning or repairing the saw or changing blades.</w:t>
      </w:r>
    </w:p>
    <w:p w14:paraId="5F74F9A2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Inspect the saw and power cord for damage prior to each use.</w:t>
      </w:r>
    </w:p>
    <w:p w14:paraId="259999D0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sharp.</w:t>
      </w:r>
    </w:p>
    <w:p w14:paraId="10AE91DD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the correct type for the material to be cut.</w:t>
      </w:r>
    </w:p>
    <w:p w14:paraId="141E81D6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securely mounted.</w:t>
      </w:r>
    </w:p>
    <w:p w14:paraId="7167AB35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blade is in good condition; no nicks or cracks.</w:t>
      </w:r>
    </w:p>
    <w:p w14:paraId="3120007F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retracting lower blade guard is working freely.</w:t>
      </w:r>
    </w:p>
    <w:p w14:paraId="33BFE5E0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the blade for proper blade rotation.</w:t>
      </w:r>
    </w:p>
    <w:p w14:paraId="63E27EC4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Check the material for any defects such as warps or knots and foreign objects such as nails, staples or screws.</w:t>
      </w:r>
    </w:p>
    <w:p w14:paraId="03260E7B" w14:textId="77777777" w:rsidR="00267BA2" w:rsidRPr="004E28B1" w:rsidRDefault="00267BA2" w:rsidP="00267BA2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Adjust the blade depth to no more than ½ inch (1.3 cm) beyond the lower face of the material.</w:t>
      </w:r>
    </w:p>
    <w:p w14:paraId="66064006" w14:textId="77777777" w:rsidR="00267BA2" w:rsidRPr="004E28B1" w:rsidRDefault="00267BA2" w:rsidP="00267BA2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18D320FE" w14:textId="77777777" w:rsidR="00267BA2" w:rsidRPr="004E28B1" w:rsidRDefault="00267BA2" w:rsidP="00267BA2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b/>
          <w:szCs w:val="24"/>
          <w:lang w:val="en-CA" w:eastAsia="en-CA"/>
        </w:rPr>
      </w:pPr>
      <w:r w:rsidRPr="004E28B1">
        <w:rPr>
          <w:rFonts w:asciiTheme="minorHAnsi" w:hAnsiTheme="minorHAnsi"/>
          <w:b/>
          <w:szCs w:val="24"/>
          <w:lang w:val="en-CA" w:eastAsia="en-CA"/>
        </w:rPr>
        <w:t>Operation</w:t>
      </w:r>
    </w:p>
    <w:p w14:paraId="76A56F96" w14:textId="77777777" w:rsidR="00267BA2" w:rsidRPr="004E28B1" w:rsidRDefault="00267BA2" w:rsidP="00267BA2">
      <w:pPr>
        <w:autoSpaceDE w:val="0"/>
        <w:autoSpaceDN w:val="0"/>
        <w:adjustRightInd w:val="0"/>
        <w:ind w:left="720"/>
        <w:rPr>
          <w:rFonts w:asciiTheme="minorHAnsi" w:hAnsiTheme="minorHAnsi"/>
          <w:b/>
          <w:szCs w:val="24"/>
          <w:lang w:val="en-CA" w:eastAsia="en-CA"/>
        </w:rPr>
      </w:pPr>
    </w:p>
    <w:p w14:paraId="43B6B9FD" w14:textId="77777777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Secure and adequately support the material to be cut.</w:t>
      </w:r>
    </w:p>
    <w:p w14:paraId="5409F959" w14:textId="77777777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To rip </w:t>
      </w:r>
      <w:proofErr w:type="gramStart"/>
      <w:r w:rsidRPr="004E28B1">
        <w:rPr>
          <w:rFonts w:asciiTheme="minorHAnsi" w:hAnsiTheme="minorHAnsi"/>
          <w:szCs w:val="24"/>
          <w:lang w:val="en-CA" w:eastAsia="en-CA"/>
        </w:rPr>
        <w:t>material</w:t>
      </w:r>
      <w:proofErr w:type="gramEnd"/>
      <w:r w:rsidRPr="004E28B1">
        <w:rPr>
          <w:rFonts w:asciiTheme="minorHAnsi" w:hAnsiTheme="minorHAnsi"/>
          <w:szCs w:val="24"/>
          <w:lang w:val="en-CA" w:eastAsia="en-CA"/>
        </w:rPr>
        <w:t xml:space="preserve"> use a guide that is clamped or nailed to the material.</w:t>
      </w:r>
    </w:p>
    <w:p w14:paraId="1DAFAE64" w14:textId="77777777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Be aware of sawdust and debris from cutting the material.</w:t>
      </w:r>
    </w:p>
    <w:p w14:paraId="77C1EABF" w14:textId="77777777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all electrical cords clear of the cutting area.</w:t>
      </w:r>
    </w:p>
    <w:p w14:paraId="655798F8" w14:textId="77777777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an adequate length of cord is available to fully complete the cut.</w:t>
      </w:r>
    </w:p>
    <w:p w14:paraId="6C945E66" w14:textId="77777777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 xml:space="preserve">Use both hands to operate the saw; one on the trigger handle and the other on the front knob. </w:t>
      </w:r>
    </w:p>
    <w:p w14:paraId="12F65602" w14:textId="06F2397F" w:rsidR="00267BA2" w:rsidRPr="004E28B1" w:rsidRDefault="00267BA2" w:rsidP="00267BA2">
      <w:pPr>
        <w:numPr>
          <w:ilvl w:val="0"/>
          <w:numId w:val="5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your body to the left side of the blade;</w:t>
      </w:r>
      <w:r w:rsidR="00DD6E95">
        <w:rPr>
          <w:rFonts w:asciiTheme="minorHAnsi" w:hAnsiTheme="minorHAnsi"/>
          <w:szCs w:val="24"/>
          <w:lang w:val="en-CA" w:eastAsia="en-CA"/>
        </w:rPr>
        <w:t xml:space="preserve"> </w:t>
      </w:r>
      <w:r w:rsidRPr="004E28B1">
        <w:rPr>
          <w:rFonts w:asciiTheme="minorHAnsi" w:hAnsiTheme="minorHAnsi"/>
          <w:szCs w:val="24"/>
          <w:lang w:val="en-CA" w:eastAsia="en-CA"/>
        </w:rPr>
        <w:t>never in line with the saw blade just in case of a kickback.</w:t>
      </w:r>
    </w:p>
    <w:p w14:paraId="0F4E5462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The weight of the saw must always be on the clamped side of the stock.</w:t>
      </w:r>
    </w:p>
    <w:p w14:paraId="4B07FC48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Start the saw with the shoe in contact with the stock, but the blade clear of the stock.</w:t>
      </w:r>
    </w:p>
    <w:p w14:paraId="0C663757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Allow the saw to attain full power before cutting.</w:t>
      </w:r>
    </w:p>
    <w:p w14:paraId="4865CEA2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Always cut in a straight line.</w:t>
      </w:r>
    </w:p>
    <w:p w14:paraId="04B50861" w14:textId="506338B4" w:rsidR="00267BA2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Allow off-cuts to fall.</w:t>
      </w:r>
      <w:bookmarkStart w:id="0" w:name="_GoBack"/>
      <w:bookmarkEnd w:id="0"/>
    </w:p>
    <w:p w14:paraId="0983423C" w14:textId="77777777" w:rsidR="004E397B" w:rsidRPr="004E28B1" w:rsidRDefault="004E397B" w:rsidP="004E397B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300F1774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lastRenderedPageBreak/>
        <w:t>If the blade binds or when interrupting a cut, release the trigger and hold the saw motionless until the blade comes to a complete stop.</w:t>
      </w:r>
    </w:p>
    <w:p w14:paraId="4E03890B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Keep the guard free from an accumulation of sawdust and chips.</w:t>
      </w:r>
    </w:p>
    <w:p w14:paraId="78AD44E8" w14:textId="77777777" w:rsidR="00267BA2" w:rsidRPr="004E28B1" w:rsidRDefault="00267BA2" w:rsidP="00267BA2">
      <w:pPr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4E28B1">
        <w:rPr>
          <w:rFonts w:asciiTheme="minorHAnsi" w:hAnsiTheme="minorHAnsi"/>
          <w:szCs w:val="24"/>
          <w:lang w:val="en-CA" w:eastAsia="en-CA"/>
        </w:rPr>
        <w:t>Ensure the retracting lower blade guard is fully returned and the blade has fully stopped before setting the saw down.</w:t>
      </w:r>
    </w:p>
    <w:p w14:paraId="5529D809" w14:textId="7525525A" w:rsidR="0006726B" w:rsidRDefault="00267BA2" w:rsidP="00267BA2">
      <w:pPr>
        <w:numPr>
          <w:ilvl w:val="0"/>
          <w:numId w:val="4"/>
        </w:numPr>
        <w:autoSpaceDE w:val="0"/>
        <w:autoSpaceDN w:val="0"/>
        <w:adjustRightInd w:val="0"/>
      </w:pPr>
      <w:r w:rsidRPr="004E397B">
        <w:rPr>
          <w:rFonts w:asciiTheme="minorHAnsi" w:hAnsiTheme="minorHAnsi"/>
          <w:szCs w:val="24"/>
          <w:lang w:val="en-CA" w:eastAsia="en-CA"/>
        </w:rPr>
        <w:t>Disconnect the power cord before adjusting or changing the blade or performing regular maintenance.</w:t>
      </w:r>
    </w:p>
    <w:sectPr w:rsidR="0006726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A2369" w14:textId="77777777" w:rsidR="004E397B" w:rsidRDefault="004E397B" w:rsidP="004E397B">
      <w:r>
        <w:separator/>
      </w:r>
    </w:p>
  </w:endnote>
  <w:endnote w:type="continuationSeparator" w:id="0">
    <w:p w14:paraId="452977AF" w14:textId="77777777" w:rsidR="004E397B" w:rsidRDefault="004E397B" w:rsidP="004E3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216D8" w14:textId="77777777" w:rsidR="004E397B" w:rsidRPr="00FE5156" w:rsidRDefault="004E397B" w:rsidP="004E397B">
    <w:pPr>
      <w:rPr>
        <w:sz w:val="16"/>
        <w:szCs w:val="16"/>
      </w:rPr>
    </w:pPr>
    <w:bookmarkStart w:id="1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1"/>
  <w:p w14:paraId="0A38FA38" w14:textId="77777777" w:rsidR="004E397B" w:rsidRDefault="004E3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38532" w14:textId="77777777" w:rsidR="004E397B" w:rsidRDefault="004E397B" w:rsidP="004E397B">
      <w:r>
        <w:separator/>
      </w:r>
    </w:p>
  </w:footnote>
  <w:footnote w:type="continuationSeparator" w:id="0">
    <w:p w14:paraId="6761CBC0" w14:textId="77777777" w:rsidR="004E397B" w:rsidRDefault="004E397B" w:rsidP="004E3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4E397B" w14:paraId="0AB84F69" w14:textId="77777777" w:rsidTr="00C445B2">
      <w:tc>
        <w:tcPr>
          <w:tcW w:w="1696" w:type="dxa"/>
        </w:tcPr>
        <w:p w14:paraId="5C62CABD" w14:textId="77777777" w:rsidR="004E397B" w:rsidRDefault="00DD6E95" w:rsidP="004E397B">
          <w:pPr>
            <w:pStyle w:val="Header"/>
          </w:pPr>
          <w:r>
            <w:rPr>
              <w:noProof/>
            </w:rPr>
            <w:object w:dxaOrig="1440" w:dyaOrig="1440" w14:anchorId="69A0A6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.55pt;margin-top:7.8pt;width:1in;height:1in;z-index:251659264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49" DrawAspect="Content" ObjectID="_1593433983" r:id="rId2"/>
            </w:object>
          </w:r>
        </w:p>
      </w:tc>
      <w:tc>
        <w:tcPr>
          <w:tcW w:w="3119" w:type="dxa"/>
        </w:tcPr>
        <w:p w14:paraId="5508A62D" w14:textId="77777777" w:rsidR="004E397B" w:rsidRPr="00EE22A3" w:rsidRDefault="004E397B" w:rsidP="004E397B">
          <w:pPr>
            <w:pStyle w:val="Header"/>
            <w:rPr>
              <w:rFonts w:ascii="Abadi" w:hAnsi="Abadi" w:cstheme="majorHAnsi"/>
            </w:rPr>
          </w:pPr>
        </w:p>
        <w:p w14:paraId="47DBED4E" w14:textId="77777777" w:rsidR="004E397B" w:rsidRPr="00EE22A3" w:rsidRDefault="004E397B" w:rsidP="004E397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B2BA4D2" w14:textId="77777777" w:rsidR="004E397B" w:rsidRPr="00EE22A3" w:rsidRDefault="004E397B" w:rsidP="004E397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345F042D" w14:textId="77777777" w:rsidR="004E397B" w:rsidRPr="00EE22A3" w:rsidRDefault="004E397B" w:rsidP="004E397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3C2FFDCD" w14:textId="77777777" w:rsidR="004E397B" w:rsidRPr="00EE22A3" w:rsidRDefault="004E397B" w:rsidP="004E397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182877F1" w14:textId="2A93A5B9" w:rsidR="004E397B" w:rsidRPr="00EE22A3" w:rsidRDefault="004E397B" w:rsidP="004E397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 w:rsidR="00C730BB"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5EF6D19B" w14:textId="19E24C1C" w:rsidR="004E397B" w:rsidRPr="00EE22A3" w:rsidRDefault="004E397B" w:rsidP="004E397B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3DD40B0A" w14:textId="77777777" w:rsidR="004E397B" w:rsidRPr="00EE22A3" w:rsidRDefault="004E397B" w:rsidP="004E397B">
          <w:pPr>
            <w:pStyle w:val="Header"/>
            <w:rPr>
              <w:rFonts w:ascii="Arial" w:hAnsi="Arial" w:cs="Arial"/>
            </w:rPr>
          </w:pPr>
        </w:p>
      </w:tc>
    </w:tr>
  </w:tbl>
  <w:p w14:paraId="79AA8D41" w14:textId="77777777" w:rsidR="004E397B" w:rsidRDefault="004E397B" w:rsidP="004E3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92A0D"/>
    <w:multiLevelType w:val="hybridMultilevel"/>
    <w:tmpl w:val="C9402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C65FA"/>
    <w:multiLevelType w:val="hybridMultilevel"/>
    <w:tmpl w:val="8BEEA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7789F"/>
    <w:multiLevelType w:val="hybridMultilevel"/>
    <w:tmpl w:val="31222A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A00C56D6">
      <w:numFmt w:val="bullet"/>
      <w:lvlText w:val=""/>
      <w:lvlJc w:val="left"/>
      <w:pPr>
        <w:ind w:left="1440" w:hanging="360"/>
      </w:pPr>
      <w:rPr>
        <w:rFonts w:ascii="Times New Roman" w:eastAsia="SymbolMT" w:hAnsi="Times New Roman" w:cs="Times New Roman" w:hint="default"/>
      </w:rPr>
    </w:lvl>
    <w:lvl w:ilvl="2" w:tplc="30463F04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A3A0C"/>
    <w:multiLevelType w:val="hybridMultilevel"/>
    <w:tmpl w:val="8F2E7E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411C6"/>
    <w:multiLevelType w:val="hybridMultilevel"/>
    <w:tmpl w:val="2A16F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BA2"/>
    <w:rsid w:val="0006726B"/>
    <w:rsid w:val="00267BA2"/>
    <w:rsid w:val="004E397B"/>
    <w:rsid w:val="00C730BB"/>
    <w:rsid w:val="00DD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DB8349"/>
  <w15:chartTrackingRefBased/>
  <w15:docId w15:val="{15F437A2-BEBF-4A12-BFFC-C91D9A12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7B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97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E3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97B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4E39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Rhea White</cp:lastModifiedBy>
  <cp:revision>4</cp:revision>
  <dcterms:created xsi:type="dcterms:W3CDTF">2018-07-12T17:25:00Z</dcterms:created>
  <dcterms:modified xsi:type="dcterms:W3CDTF">2018-07-18T18:47:00Z</dcterms:modified>
</cp:coreProperties>
</file>